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5B14" w14:textId="781B617E" w:rsidR="00151D4E" w:rsidRPr="00BA6DF3" w:rsidRDefault="00000000" w:rsidP="00BA6DF3">
      <w:pPr>
        <w:pStyle w:val="BodyText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Hlk128649941"/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รายงานผลการดำเนินงาน</w:t>
      </w:r>
      <w:r w:rsidR="00D02300"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 xml:space="preserve">แผนกลยุทธ์องค์กรสมรรถนะสูงรายปี พ.ศ. 2566 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>(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รอบ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 xml:space="preserve"> 6 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เดือน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>)</w:t>
      </w:r>
    </w:p>
    <w:bookmarkEnd w:id="0"/>
    <w:p w14:paraId="3F35CFD4" w14:textId="77777777" w:rsidR="00151D4E" w:rsidRDefault="00000000">
      <w:pPr>
        <w:spacing w:before="120" w:after="12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กองกลาง ประกอบด้วย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แผนงาน</w:t>
      </w:r>
    </w:p>
    <w:tbl>
      <w:tblPr>
        <w:tblStyle w:val="TableGrid"/>
        <w:tblW w:w="1483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784"/>
        <w:gridCol w:w="1839"/>
        <w:gridCol w:w="2782"/>
        <w:gridCol w:w="2291"/>
        <w:gridCol w:w="4288"/>
      </w:tblGrid>
      <w:tr w:rsidR="00151D4E" w14:paraId="29C43197" w14:textId="77777777" w:rsidTr="00637D37">
        <w:trPr>
          <w:trHeight w:val="1020"/>
          <w:tblHeader/>
        </w:trPr>
        <w:tc>
          <w:tcPr>
            <w:tcW w:w="1850" w:type="dxa"/>
            <w:vAlign w:val="center"/>
          </w:tcPr>
          <w:p w14:paraId="0E72CF63" w14:textId="77777777" w:rsidR="00151D4E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/กิจกรรม</w:t>
            </w:r>
          </w:p>
        </w:tc>
        <w:tc>
          <w:tcPr>
            <w:tcW w:w="1784" w:type="dxa"/>
            <w:vAlign w:val="center"/>
          </w:tcPr>
          <w:p w14:paraId="658AB47F" w14:textId="77777777" w:rsidR="00151D4E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ตัวชี้วัด</w:t>
            </w:r>
          </w:p>
        </w:tc>
        <w:tc>
          <w:tcPr>
            <w:tcW w:w="1839" w:type="dxa"/>
            <w:vAlign w:val="center"/>
          </w:tcPr>
          <w:p w14:paraId="153B5A6F" w14:textId="77777777" w:rsidR="00151D4E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ค่าเป้าหมาย</w:t>
            </w:r>
          </w:p>
        </w:tc>
        <w:tc>
          <w:tcPr>
            <w:tcW w:w="2782" w:type="dxa"/>
            <w:vAlign w:val="center"/>
          </w:tcPr>
          <w:p w14:paraId="21091630" w14:textId="77777777" w:rsidR="00151D4E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Outputs)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Outcomes)</w:t>
            </w:r>
          </w:p>
        </w:tc>
        <w:tc>
          <w:tcPr>
            <w:tcW w:w="2291" w:type="dxa"/>
            <w:vAlign w:val="center"/>
          </w:tcPr>
          <w:p w14:paraId="74A4FC50" w14:textId="77777777" w:rsidR="00151D4E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การดำเนินงาน</w:t>
            </w:r>
          </w:p>
        </w:tc>
        <w:tc>
          <w:tcPr>
            <w:tcW w:w="4288" w:type="dxa"/>
            <w:vAlign w:val="center"/>
          </w:tcPr>
          <w:p w14:paraId="0CA5B19D" w14:textId="54962AF2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1</w:t>
            </w:r>
            <w:r w:rsidR="00637D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สรุปผลการดำเนินงาน</w:t>
            </w:r>
          </w:p>
          <w:p w14:paraId="4B9B8EDA" w14:textId="0466225B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2</w:t>
            </w:r>
            <w:r w:rsidR="00637D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</w:tc>
      </w:tr>
      <w:tr w:rsidR="00151D4E" w14:paraId="6A44ED07" w14:textId="77777777">
        <w:trPr>
          <w:trHeight w:val="363"/>
        </w:trPr>
        <w:tc>
          <w:tcPr>
            <w:tcW w:w="14834" w:type="dxa"/>
            <w:gridSpan w:val="6"/>
            <w:shd w:val="clear" w:color="auto" w:fill="DAE3F3" w:themeFill="accent5" w:themeFillTint="32"/>
          </w:tcPr>
          <w:p w14:paraId="66AF3303" w14:textId="77777777" w:rsidR="00151D4E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การพัฒนากระบวนงานให้มีประสิทธิภาพเพื่อรองรับการเปลี่ยนแปลง</w:t>
            </w:r>
          </w:p>
        </w:tc>
      </w:tr>
      <w:tr w:rsidR="00151D4E" w14:paraId="290C3A1D" w14:textId="77777777">
        <w:trPr>
          <w:trHeight w:val="363"/>
        </w:trPr>
        <w:tc>
          <w:tcPr>
            <w:tcW w:w="14834" w:type="dxa"/>
            <w:gridSpan w:val="6"/>
            <w:shd w:val="clear" w:color="auto" w:fill="FBE5D6" w:themeFill="accent2" w:themeFillTint="32"/>
          </w:tcPr>
          <w:p w14:paraId="714617CE" w14:textId="77777777" w:rsidR="00151D4E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1.1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พัฒนาโครงสร้างองค์กรของสำนักงานปลัดกระทรวงพลังงานให้เกิดความคล่องตัว ยืดหยุ่น และทันสมัย</w:t>
            </w:r>
          </w:p>
        </w:tc>
      </w:tr>
      <w:tr w:rsidR="00151D4E" w14:paraId="0A8B116C" w14:textId="77777777">
        <w:trPr>
          <w:trHeight w:val="363"/>
        </w:trPr>
        <w:tc>
          <w:tcPr>
            <w:tcW w:w="1850" w:type="dxa"/>
            <w:shd w:val="clear" w:color="auto" w:fill="auto"/>
          </w:tcPr>
          <w:p w14:paraId="551E432D" w14:textId="542534DB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1.</w:t>
            </w:r>
            <w:r w:rsidR="00637D37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ปรับปรุงโครงสร้างภายใน ก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พภ</w:t>
            </w:r>
            <w:r>
              <w:rPr>
                <w:rFonts w:ascii="TH SarabunPSK" w:hAnsi="TH SarabunPSK" w:cs="TH SarabunPSK"/>
                <w:spacing w:val="-8"/>
                <w:cs/>
              </w:rPr>
              <w:t>. (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พภ</w:t>
            </w:r>
            <w:r>
              <w:rPr>
                <w:rFonts w:ascii="TH SarabunPSK" w:hAnsi="TH SarabunPSK" w:cs="TH SarabunPSK"/>
                <w:spacing w:val="-8"/>
                <w:cs/>
              </w:rPr>
              <w:t>./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กพร</w:t>
            </w:r>
            <w:r>
              <w:rPr>
                <w:rFonts w:ascii="TH SarabunPSK" w:hAnsi="TH SarabunPSK" w:cs="TH SarabunPSK"/>
                <w:spacing w:val="-8"/>
                <w:cs/>
              </w:rPr>
              <w:t>./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กก</w:t>
            </w:r>
            <w:r>
              <w:rPr>
                <w:rFonts w:ascii="TH SarabunPSK" w:hAnsi="TH SarabunPSK" w:cs="TH SarabunPSK"/>
                <w:spacing w:val="-8"/>
                <w:cs/>
              </w:rPr>
              <w:t>.)</w:t>
            </w:r>
          </w:p>
        </w:tc>
        <w:tc>
          <w:tcPr>
            <w:tcW w:w="1784" w:type="dxa"/>
            <w:shd w:val="clear" w:color="auto" w:fill="auto"/>
          </w:tcPr>
          <w:p w14:paraId="0503EA9F" w14:textId="77777777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ระดับความสำเร็จของการจัดทำคำสั่งโครงสร้างภายใน ก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พภ</w:t>
            </w:r>
            <w:r>
              <w:rPr>
                <w:rFonts w:ascii="TH SarabunPSK" w:hAnsi="TH SarabunPSK" w:cs="TH SarabunPSK"/>
                <w:spacing w:val="-6"/>
                <w:cs/>
              </w:rPr>
              <w:t>.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 xml:space="preserve">แล้วเสร็จภายใน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เดือนหลังจากกฎกระทรวงปรับปรุง</w:t>
            </w:r>
            <w:r w:rsidRPr="00146D53">
              <w:rPr>
                <w:rFonts w:ascii="TH SarabunPSK" w:hAnsi="TH SarabunPSK" w:cs="TH SarabunPSK"/>
                <w:spacing w:val="-10"/>
                <w:cs/>
                <w:lang w:val="th-TH"/>
              </w:rPr>
              <w:t>โครงสร้างมีผลบังคับใช้</w:t>
            </w:r>
          </w:p>
        </w:tc>
        <w:tc>
          <w:tcPr>
            <w:tcW w:w="1839" w:type="dxa"/>
            <w:shd w:val="clear" w:color="auto" w:fill="auto"/>
          </w:tcPr>
          <w:p w14:paraId="024C7E01" w14:textId="77777777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คำสั่งโครงสร้างใหม่ ก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พภ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  <w:lang w:val="th-TH"/>
              </w:rPr>
              <w:t>มีผลบังคับใช้</w:t>
            </w:r>
          </w:p>
        </w:tc>
        <w:tc>
          <w:tcPr>
            <w:tcW w:w="2782" w:type="dxa"/>
            <w:shd w:val="clear" w:color="auto" w:fill="auto"/>
          </w:tcPr>
          <w:p w14:paraId="4B8A8E3B" w14:textId="77777777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>: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คำสั่งฯ ที่ได้รับ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ความเห็นชอบจากผู้บริหาร</w:t>
            </w:r>
          </w:p>
          <w:p w14:paraId="1D7F4B2C" w14:textId="77777777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>: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หน่วยงานเกิด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ความคล่องตัวในการปฏิบัติงานและเกิดการดำเนินงานที่มีประสิทธิภาพมากยิ่งขึ้น</w:t>
            </w:r>
          </w:p>
        </w:tc>
        <w:tc>
          <w:tcPr>
            <w:tcW w:w="2291" w:type="dxa"/>
            <w:shd w:val="clear" w:color="auto" w:fill="auto"/>
          </w:tcPr>
          <w:p w14:paraId="3773AA61" w14:textId="77777777" w:rsidR="00151D4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6B5C2B72" w14:textId="77777777" w:rsidR="00151D4E" w:rsidRDefault="00151D4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49FB96F2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53DA965B" w14:textId="77777777" w:rsidR="00151D4E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  <w:shd w:val="clear" w:color="auto" w:fill="auto"/>
          </w:tcPr>
          <w:p w14:paraId="03C7161A" w14:textId="77777777" w:rsidR="00151D4E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7A78C49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BD7FC5" w14:textId="77777777" w:rsidR="00151D4E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1DDB8BB3" w14:textId="77777777" w:rsidR="00151D4E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1D4E" w14:paraId="5E06E0C6" w14:textId="77777777">
        <w:trPr>
          <w:trHeight w:val="363"/>
        </w:trPr>
        <w:tc>
          <w:tcPr>
            <w:tcW w:w="14834" w:type="dxa"/>
            <w:gridSpan w:val="6"/>
            <w:shd w:val="clear" w:color="auto" w:fill="DAE3F3" w:themeFill="accent5" w:themeFillTint="32"/>
          </w:tcPr>
          <w:p w14:paraId="142802FA" w14:textId="77777777" w:rsidR="00151D4E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การพัฒนากระบวนงานให้มีประสิทธิภาพเพื่อรองรับการเปลี่ยนแปลง</w:t>
            </w:r>
          </w:p>
        </w:tc>
      </w:tr>
      <w:tr w:rsidR="00151D4E" w14:paraId="519077AF" w14:textId="77777777">
        <w:trPr>
          <w:trHeight w:val="363"/>
        </w:trPr>
        <w:tc>
          <w:tcPr>
            <w:tcW w:w="14834" w:type="dxa"/>
            <w:gridSpan w:val="6"/>
            <w:shd w:val="clear" w:color="auto" w:fill="FBE5D6" w:themeFill="accent2" w:themeFillTint="32"/>
          </w:tcPr>
          <w:p w14:paraId="48E9EF5C" w14:textId="77777777" w:rsidR="00151D4E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1.3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พัฒนาการบริหารจัดการที่มีประสิทธิภาพและเชื่อมโยงไปสู่ผลลัพธ์ตามที่กำหนดไว้</w:t>
            </w:r>
          </w:p>
        </w:tc>
      </w:tr>
      <w:tr w:rsidR="00151D4E" w14:paraId="7E2E5856" w14:textId="77777777">
        <w:trPr>
          <w:trHeight w:val="1413"/>
        </w:trPr>
        <w:tc>
          <w:tcPr>
            <w:tcW w:w="1850" w:type="dxa"/>
          </w:tcPr>
          <w:p w14:paraId="2E4C578E" w14:textId="5CD097E3" w:rsidR="00151D4E" w:rsidRDefault="00000000">
            <w:pPr>
              <w:pStyle w:val="BodyText"/>
              <w:spacing w:after="0" w:line="240" w:lineRule="auto"/>
              <w:ind w:left="-4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637D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การพัฒนาระบบสารสนเทศข้อมูลเพื่อการบริหารจัดการและควบคุมทรัพย์สิน</w:t>
            </w:r>
          </w:p>
        </w:tc>
        <w:tc>
          <w:tcPr>
            <w:tcW w:w="1784" w:type="dxa"/>
          </w:tcPr>
          <w:p w14:paraId="41C7BA67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มีระบบบริหารจัดการและควบคุมทรัพย์สินที่ใช้งานได้อย่างมีประสิทธิภาพ</w:t>
            </w:r>
          </w:p>
        </w:tc>
        <w:tc>
          <w:tcPr>
            <w:tcW w:w="1839" w:type="dxa"/>
          </w:tcPr>
          <w:p w14:paraId="2646D6C3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มีการปรับปรุงข้อมูลให้เป็นปัจจุบัน อย่างน้อยปีละ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ครั้ง</w:t>
            </w:r>
          </w:p>
        </w:tc>
        <w:tc>
          <w:tcPr>
            <w:tcW w:w="2782" w:type="dxa"/>
          </w:tcPr>
          <w:p w14:paraId="06A9CC69" w14:textId="77777777" w:rsidR="00151D4E" w:rsidRPr="00637D37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7D37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637D37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637D37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ผลผลิต </w:t>
            </w:r>
            <w:r w:rsidRPr="00637D37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มีระบบบริหารจัดการและควบคุมทรัพย์สินที่ใช้งาน</w:t>
            </w:r>
            <w:r w:rsidRPr="00637D37">
              <w:rPr>
                <w:rFonts w:ascii="TH SarabunPSK" w:hAnsi="TH SarabunPSK" w:cs="TH SarabunPSK"/>
                <w:cs/>
              </w:rPr>
              <w:br/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ได้อย่างมีประสิทธิภาพ</w:t>
            </w:r>
          </w:p>
          <w:p w14:paraId="3B139C41" w14:textId="77777777" w:rsidR="00151D4E" w:rsidRPr="00637D37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 w:rsidRPr="00637D37">
              <w:rPr>
                <w:rFonts w:ascii="TH SarabunPSK" w:hAnsi="TH SarabunPSK" w:cs="TH SarabunPSK"/>
                <w:b/>
                <w:bCs/>
                <w:cs/>
              </w:rPr>
              <w:t xml:space="preserve">2) </w:t>
            </w:r>
            <w:r w:rsidRPr="00637D37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ผลลัพธ์ </w:t>
            </w:r>
            <w:r w:rsidRPr="00637D37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 xml:space="preserve">ข้อมูลทรัพย์สินของสำนักงานปลัดกระทรวงพลังงานครบถ้วน ถูกต้อง และเป็นปัจจุบัน 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lastRenderedPageBreak/>
              <w:t>สามารถติดตาม ควบคุม และตรวจสอบได้</w:t>
            </w:r>
          </w:p>
        </w:tc>
        <w:tc>
          <w:tcPr>
            <w:tcW w:w="2291" w:type="dxa"/>
          </w:tcPr>
          <w:p w14:paraId="7A5E47B8" w14:textId="77777777" w:rsidR="00151D4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0DF26372" w14:textId="77777777" w:rsidR="00151D4E" w:rsidRDefault="00151D4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6DDBACC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2353E84C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65036A53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4F12CD44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F597EC0" w14:textId="5C8CA920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411A6D" w14:textId="2B9F8D5C" w:rsidR="00637D37" w:rsidRDefault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2FEBA05" w14:textId="77777777" w:rsidR="00637D37" w:rsidRDefault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  <w:p w14:paraId="47604572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5354FB02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1D4E" w14:paraId="5B1FA237" w14:textId="77777777">
        <w:trPr>
          <w:trHeight w:val="1413"/>
        </w:trPr>
        <w:tc>
          <w:tcPr>
            <w:tcW w:w="1850" w:type="dxa"/>
          </w:tcPr>
          <w:p w14:paraId="52FFC890" w14:textId="77777777" w:rsidR="00151D4E" w:rsidRDefault="00000000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 xml:space="preserve">การพัฒนาระบบสารสนเทศเพื่อรายงานการรับจ่ายเงินกองทุนเพื่อส่งเสริมการอนุรักษ์พลังงาน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กก</w:t>
            </w:r>
            <w:r>
              <w:rPr>
                <w:rFonts w:ascii="TH SarabunPSK" w:hAnsi="TH SarabunPSK" w:cs="TH SarabunPSK" w:hint="cs"/>
                <w:cs/>
              </w:rPr>
              <w:t>./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ศทส</w:t>
            </w:r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  <w:tc>
          <w:tcPr>
            <w:tcW w:w="1784" w:type="dxa"/>
          </w:tcPr>
          <w:p w14:paraId="39BE16C0" w14:textId="77777777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ความสำเร็จของ</w:t>
            </w:r>
            <w:r>
              <w:rPr>
                <w:rFonts w:ascii="TH SarabunPSK" w:hAnsi="TH SarabunPSK" w:cs="TH SarabunPSK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การจัดทำระบบต้นแบบรายงานการรับจ่ายเงินกองทุนเพื่อส่งเสริมการอนุรักษ์พลังงาน</w:t>
            </w:r>
          </w:p>
        </w:tc>
        <w:tc>
          <w:tcPr>
            <w:tcW w:w="1839" w:type="dxa"/>
          </w:tcPr>
          <w:p w14:paraId="4C7BA6CE" w14:textId="77777777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ระบบ</w:t>
            </w:r>
            <w:r>
              <w:rPr>
                <w:rFonts w:ascii="TH SarabunPSK" w:hAnsi="TH SarabunPSK" w:cs="TH SarabunPSK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ต้นแบบ</w:t>
            </w:r>
          </w:p>
        </w:tc>
        <w:tc>
          <w:tcPr>
            <w:tcW w:w="2782" w:type="dxa"/>
          </w:tcPr>
          <w:p w14:paraId="3EBB0B9F" w14:textId="77777777" w:rsidR="00151D4E" w:rsidRPr="00637D37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 w:rsidRPr="00637D37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637D37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637D37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ผลผลิต </w:t>
            </w:r>
            <w:r w:rsidRPr="00637D37">
              <w:rPr>
                <w:rFonts w:ascii="TH SarabunPSK" w:hAnsi="TH SarabunPSK" w:cs="TH SarabunPSK"/>
                <w:b/>
                <w:bCs/>
                <w:cs/>
              </w:rPr>
              <w:t>:</w:t>
            </w:r>
            <w:r w:rsidRPr="00637D37">
              <w:rPr>
                <w:rFonts w:ascii="TH SarabunPSK" w:hAnsi="TH SarabunPSK" w:cs="TH SarabunPSK"/>
                <w:cs/>
              </w:rPr>
              <w:t xml:space="preserve"> 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มีระบบ</w:t>
            </w:r>
            <w:r w:rsidRPr="00637D37">
              <w:rPr>
                <w:rFonts w:ascii="TH SarabunPSK" w:hAnsi="TH SarabunPSK" w:cs="TH SarabunPSK" w:hint="cs"/>
                <w:cs/>
                <w:lang w:val="th-TH"/>
              </w:rPr>
              <w:t>ต้นแบบ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รายงานการรับจ่ายเงินกองทุน</w:t>
            </w:r>
            <w:r w:rsidRPr="00637D37">
              <w:rPr>
                <w:rFonts w:ascii="TH SarabunPSK" w:hAnsi="TH SarabunPSK" w:cs="TH SarabunPSK"/>
                <w:cs/>
              </w:rPr>
              <w:br/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เพื่อส่งเสริมการอนุรักษ์พลังาน</w:t>
            </w:r>
            <w:r w:rsidRPr="00637D37">
              <w:rPr>
                <w:rFonts w:ascii="TH SarabunPSK" w:hAnsi="TH SarabunPSK" w:cs="TH SarabunPSK"/>
                <w:cs/>
              </w:rPr>
              <w:br/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ที่ใช้งานได้อย่างมีประสิทธิภาพ</w:t>
            </w:r>
          </w:p>
          <w:p w14:paraId="28B9A3FC" w14:textId="03FCFB37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637D37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637D37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637D37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ผลลัพธ์ </w:t>
            </w:r>
            <w:r w:rsidRPr="00637D37">
              <w:rPr>
                <w:rFonts w:ascii="TH SarabunPSK" w:hAnsi="TH SarabunPSK" w:cs="TH SarabunPSK"/>
                <w:b/>
                <w:bCs/>
                <w:cs/>
              </w:rPr>
              <w:t>:</w:t>
            </w:r>
            <w:r w:rsidRPr="00637D37">
              <w:rPr>
                <w:rFonts w:ascii="TH SarabunPSK" w:hAnsi="TH SarabunPSK" w:cs="TH SarabunPSK"/>
                <w:cs/>
              </w:rPr>
              <w:t xml:space="preserve"> 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รายงานการเงิน</w:t>
            </w:r>
            <w:r w:rsidRPr="00637D37">
              <w:rPr>
                <w:rFonts w:ascii="TH SarabunPSK" w:hAnsi="TH SarabunPSK" w:cs="TH SarabunPSK"/>
                <w:cs/>
              </w:rPr>
              <w:br/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ที่จัดส่งให้สำนักงานบริหารกองทุนเพื่อส่งเสริมการอนุรักษ์พลังงาน</w:t>
            </w:r>
            <w:r w:rsidRPr="00637D37">
              <w:rPr>
                <w:rFonts w:ascii="TH SarabunPSK" w:hAnsi="TH SarabunPSK" w:cs="TH SarabunPSK"/>
                <w:cs/>
              </w:rPr>
              <w:br/>
              <w:t xml:space="preserve"> 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มีรายละเอียดที่ครบถ้วนและจัดส่ง</w:t>
            </w:r>
            <w:r w:rsidR="00637D37" w:rsidRPr="00637D37">
              <w:rPr>
                <w:rFonts w:ascii="TH SarabunPSK" w:hAnsi="TH SarabunPSK" w:cs="TH SarabunPSK"/>
                <w:cs/>
                <w:lang w:val="th-TH"/>
              </w:rPr>
              <w:br/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ได้ทันตามระยะเวลาที่กำหนด</w:t>
            </w:r>
          </w:p>
        </w:tc>
        <w:tc>
          <w:tcPr>
            <w:tcW w:w="2291" w:type="dxa"/>
          </w:tcPr>
          <w:p w14:paraId="74D4D07D" w14:textId="77777777" w:rsidR="00151D4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234F325D" w14:textId="77777777" w:rsidR="00151D4E" w:rsidRDefault="00151D4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304BE371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6A612EBB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2D4A9D1E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227A51EE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49A5DC9F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0D8C56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59C49EC4" w14:textId="77777777" w:rsidR="00D02300" w:rsidRDefault="00000000" w:rsidP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76B3F1" w14:textId="77777777" w:rsidR="00637D37" w:rsidRDefault="00637D37" w:rsidP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339395C" w14:textId="77777777" w:rsidR="00637D37" w:rsidRDefault="00637D37" w:rsidP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529DD52" w14:textId="77777777" w:rsidR="00637D37" w:rsidRDefault="00637D37" w:rsidP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BA7BE4F" w14:textId="77777777" w:rsidR="00637D37" w:rsidRDefault="00637D37" w:rsidP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E980DD8" w14:textId="77777777" w:rsidR="00637D37" w:rsidRDefault="00637D37" w:rsidP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1CDB182" w14:textId="1D3CBFD5" w:rsidR="00637D37" w:rsidRDefault="00637D37" w:rsidP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</w:tr>
      <w:tr w:rsidR="00151D4E" w14:paraId="588D2D00" w14:textId="77777777">
        <w:trPr>
          <w:trHeight w:val="486"/>
        </w:trPr>
        <w:tc>
          <w:tcPr>
            <w:tcW w:w="14834" w:type="dxa"/>
            <w:gridSpan w:val="6"/>
            <w:shd w:val="clear" w:color="auto" w:fill="B4C6E7" w:themeFill="accent5" w:themeFillTint="66"/>
          </w:tcPr>
          <w:p w14:paraId="679EF796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การเสริมตัวเร่งสู่องค์กรแห่งนวัตกรรมและดิจิทัล</w:t>
            </w:r>
          </w:p>
        </w:tc>
      </w:tr>
      <w:tr w:rsidR="00151D4E" w14:paraId="2F3E2451" w14:textId="77777777">
        <w:trPr>
          <w:trHeight w:val="486"/>
        </w:trPr>
        <w:tc>
          <w:tcPr>
            <w:tcW w:w="14834" w:type="dxa"/>
            <w:gridSpan w:val="6"/>
            <w:shd w:val="clear" w:color="auto" w:fill="DBDBDB" w:themeFill="accent3" w:themeFillTint="66"/>
          </w:tcPr>
          <w:p w14:paraId="3B044E57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พัฒนาการวัด วิเคราะห์ และจัดการความรู้ รวมถึงข้อมูลและสารสนเทศของหน่วยงานในสังกัด ทั้งระดับปฏิบัติการและระดับยุทธศาสตร์ให้ทันต่อการเปลี่ยนแปลง</w:t>
            </w:r>
          </w:p>
        </w:tc>
      </w:tr>
      <w:tr w:rsidR="00151D4E" w14:paraId="19E6C126" w14:textId="77777777">
        <w:trPr>
          <w:trHeight w:val="1413"/>
        </w:trPr>
        <w:tc>
          <w:tcPr>
            <w:tcW w:w="1850" w:type="dxa"/>
          </w:tcPr>
          <w:p w14:paraId="7E04008D" w14:textId="05814DCA" w:rsidR="00151D4E" w:rsidRDefault="00000000" w:rsidP="00637D37">
            <w:pPr>
              <w:pStyle w:val="BodyText"/>
              <w:numPr>
                <w:ilvl w:val="0"/>
                <w:numId w:val="2"/>
              </w:numPr>
              <w:spacing w:after="0" w:line="240" w:lineRule="auto"/>
              <w:ind w:left="-4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การพัฒนาบุคลากรผ่านระบบดิจิทัล</w:t>
            </w:r>
          </w:p>
        </w:tc>
        <w:tc>
          <w:tcPr>
            <w:tcW w:w="1784" w:type="dxa"/>
          </w:tcPr>
          <w:p w14:paraId="7A962C36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ระดับความสำเร็จ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ในการถ่ายทอดหรือเผยแพร่ความรู้ให้กับบุคลากรใน สป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</w:p>
        </w:tc>
        <w:tc>
          <w:tcPr>
            <w:tcW w:w="1839" w:type="dxa"/>
          </w:tcPr>
          <w:p w14:paraId="6E2B11B8" w14:textId="1551F098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 xml:space="preserve">เผยแพร่เนื้อหาหลักสูตรฝึกอบรมผ่านระบบดิจิทัลไม่น้อยกว่า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2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ช่องทาง</w:t>
            </w:r>
          </w:p>
        </w:tc>
        <w:tc>
          <w:tcPr>
            <w:tcW w:w="2782" w:type="dxa"/>
          </w:tcPr>
          <w:p w14:paraId="0553B4A9" w14:textId="4B367A41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pacing w:val="-8"/>
              </w:rPr>
              <w:t xml:space="preserve">: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บุคลากร สป</w:t>
            </w:r>
            <w:r>
              <w:rPr>
                <w:rFonts w:ascii="TH SarabunPSK" w:hAnsi="TH SarabunPSK" w:cs="TH SarabunPSK"/>
                <w:spacing w:val="-8"/>
                <w:cs/>
              </w:rPr>
              <w:t>.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.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ได้รับการพัฒนา</w:t>
            </w:r>
            <w:r>
              <w:rPr>
                <w:rFonts w:ascii="TH SarabunPSK" w:hAnsi="TH SarabunPSK" w:cs="TH SarabunPSK"/>
                <w:spacing w:val="-8"/>
                <w:cs/>
              </w:rPr>
              <w:t>/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ถ่ายทอดความรู้อย่าง</w:t>
            </w:r>
            <w:r w:rsidR="00637D37">
              <w:rPr>
                <w:rFonts w:ascii="TH SarabunPSK" w:hAnsi="TH SarabunPSK" w:cs="TH SarabunPSK"/>
                <w:spacing w:val="-8"/>
                <w:cs/>
                <w:lang w:val="th-TH"/>
              </w:rPr>
              <w:br/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เป็นระบบ</w:t>
            </w:r>
          </w:p>
          <w:p w14:paraId="774671C3" w14:textId="13BEA19F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spacing w:val="-8"/>
              </w:rPr>
              <w:t xml:space="preserve">: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บุคลากร สป</w:t>
            </w:r>
            <w:r>
              <w:rPr>
                <w:rFonts w:ascii="TH SarabunPSK" w:hAnsi="TH SarabunPSK" w:cs="TH SarabunPSK"/>
                <w:spacing w:val="-8"/>
                <w:cs/>
              </w:rPr>
              <w:t>.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สามารถนำความรู้ที่ได้มาปฏิบัติงาน</w:t>
            </w:r>
            <w:r w:rsidR="00146D53">
              <w:rPr>
                <w:rFonts w:ascii="TH SarabunPSK" w:hAnsi="TH SarabunPSK" w:cs="TH SarabunPSK"/>
                <w:spacing w:val="-8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ได้อย่างมีประสิทธิภาพ</w:t>
            </w:r>
          </w:p>
        </w:tc>
        <w:tc>
          <w:tcPr>
            <w:tcW w:w="2291" w:type="dxa"/>
          </w:tcPr>
          <w:p w14:paraId="648732C9" w14:textId="77777777" w:rsidR="00151D4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31B4270E" w14:textId="77777777" w:rsidR="00151D4E" w:rsidRDefault="00151D4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674B1C59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78B817C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</w:tcPr>
          <w:p w14:paraId="4DF35540" w14:textId="77777777" w:rsidR="00151D4E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B1A64F9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A06D71" w14:textId="77777777" w:rsidR="00151D4E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3B933861" w14:textId="4934CB4E" w:rsidR="00D02300" w:rsidRPr="00D02300" w:rsidRDefault="00000000" w:rsidP="00D023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1D4E" w14:paraId="604EB4B8" w14:textId="77777777">
        <w:trPr>
          <w:trHeight w:val="415"/>
        </w:trPr>
        <w:tc>
          <w:tcPr>
            <w:tcW w:w="14834" w:type="dxa"/>
            <w:gridSpan w:val="6"/>
            <w:shd w:val="clear" w:color="auto" w:fill="B4C6E7" w:themeFill="accent5" w:themeFillTint="66"/>
          </w:tcPr>
          <w:p w14:paraId="448C9576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การเสริมตัวเร่งสู่องค์กรแห่งนวัตกรรมและดิจิทัล</w:t>
            </w:r>
          </w:p>
        </w:tc>
      </w:tr>
      <w:tr w:rsidR="00151D4E" w14:paraId="005C3AEB" w14:textId="77777777">
        <w:trPr>
          <w:trHeight w:val="415"/>
        </w:trPr>
        <w:tc>
          <w:tcPr>
            <w:tcW w:w="14834" w:type="dxa"/>
            <w:gridSpan w:val="6"/>
            <w:shd w:val="clear" w:color="auto" w:fill="DBDBDB" w:themeFill="accent3" w:themeFillTint="66"/>
          </w:tcPr>
          <w:p w14:paraId="4677E36A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3.2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เสริมสร้างศักยภาพทรัพยากรบุคคลในการตอบสนอง</w:t>
            </w:r>
            <w:r>
              <w:rPr>
                <w:rFonts w:ascii="TH SarabunPSK" w:eastAsia="Times New Roman" w:hAnsi="TH SarabunPSK" w:cs="TH SarabunPSK"/>
                <w:spacing w:val="-12"/>
                <w:cs/>
                <w:lang w:val="th-TH"/>
              </w:rPr>
              <w:t>การบริการที่มีประสิทธิภาพและเกิดความผูกพันต่อองค์กร</w:t>
            </w:r>
          </w:p>
        </w:tc>
      </w:tr>
      <w:tr w:rsidR="00151D4E" w14:paraId="4F6278A6" w14:textId="77777777">
        <w:trPr>
          <w:trHeight w:val="836"/>
        </w:trPr>
        <w:tc>
          <w:tcPr>
            <w:tcW w:w="1850" w:type="dxa"/>
          </w:tcPr>
          <w:p w14:paraId="6D4D01F1" w14:textId="000F8BFC" w:rsidR="00151D4E" w:rsidRDefault="00000000" w:rsidP="00637D37">
            <w:pPr>
              <w:pStyle w:val="BodyText"/>
              <w:numPr>
                <w:ilvl w:val="0"/>
                <w:numId w:val="2"/>
              </w:numPr>
              <w:spacing w:after="0" w:line="21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การปรับโครงสร้างอัตรากำลังให้เหมาะสมสอดคล้องกับการบรรลุภารกิจของสำนักงานพลังงานจังหวัด</w:t>
            </w:r>
          </w:p>
        </w:tc>
        <w:tc>
          <w:tcPr>
            <w:tcW w:w="1784" w:type="dxa"/>
          </w:tcPr>
          <w:p w14:paraId="3E5059B6" w14:textId="495FB7A8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ระดับความสำเร็จของการปรับปรุงโครงสร้างอัตรากำลังที่เหมาะสมสอดคล้องกับการบรรลุภารกิจ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lastRenderedPageBreak/>
              <w:t>ของสำนักงานพลังงานจังหวัด</w:t>
            </w:r>
          </w:p>
        </w:tc>
        <w:tc>
          <w:tcPr>
            <w:tcW w:w="1839" w:type="dxa"/>
          </w:tcPr>
          <w:p w14:paraId="2B8E7735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lastRenderedPageBreak/>
              <w:t>ได้รับอนุมัติให้ปรับปรุงโครงสร้างอัตรากำลังที่เหมาะสมสอดคล้องกับการบรรลุภารกิจของ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lastRenderedPageBreak/>
              <w:t>สำนักงานพลังงานจังหวัด</w:t>
            </w:r>
          </w:p>
        </w:tc>
        <w:tc>
          <w:tcPr>
            <w:tcW w:w="2782" w:type="dxa"/>
          </w:tcPr>
          <w:p w14:paraId="2D12AAF5" w14:textId="7A3F4AF6" w:rsidR="00151D4E" w:rsidRPr="00637D37" w:rsidRDefault="00000000" w:rsidP="00637D37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 w:rsidRPr="00637D37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1) </w:t>
            </w:r>
            <w:r w:rsidRPr="00637D37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 w:rsidRPr="00637D37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 xml:space="preserve">มีโครงสร้างอัตรากำลังที่เหมาะสมสอดคล้องกับการบรรลุภารกิจของสำนักงานพลังงานจังหวัด </w:t>
            </w:r>
            <w:r w:rsidRPr="00637D37"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 w:rsidRPr="00637D37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 w:rsidRPr="00637D37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ส่งผลให้มีการจัดการด้านบุคลากรรองรับ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lastRenderedPageBreak/>
              <w:t>ความก้าวหน้า การเปลี่ยนแปลง ทักษะ หน้าที่ และลักษณะงาน</w:t>
            </w:r>
          </w:p>
        </w:tc>
        <w:tc>
          <w:tcPr>
            <w:tcW w:w="2291" w:type="dxa"/>
          </w:tcPr>
          <w:p w14:paraId="40355278" w14:textId="77777777" w:rsidR="00151D4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58A99AC9" w14:textId="77777777" w:rsidR="00151D4E" w:rsidRDefault="00151D4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7DA3FF03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177B08CF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660DA445" w14:textId="77777777" w:rsidR="00151D4E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3463D850" w14:textId="6A57EB89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F3DF54" w14:textId="77777777" w:rsidR="00637D37" w:rsidRDefault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  <w:p w14:paraId="756E4874" w14:textId="77777777" w:rsidR="00151D4E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ปัญหาอุปสรรค</w:t>
            </w:r>
          </w:p>
          <w:p w14:paraId="22DE90B7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1D4E" w14:paraId="3097EB01" w14:textId="77777777" w:rsidTr="00D02300">
        <w:trPr>
          <w:trHeight w:val="867"/>
        </w:trPr>
        <w:tc>
          <w:tcPr>
            <w:tcW w:w="1850" w:type="dxa"/>
          </w:tcPr>
          <w:p w14:paraId="0FBB4CAD" w14:textId="4FD80C82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6.</w:t>
            </w:r>
            <w:r w:rsidR="00637D37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การปรับปรุงระเบียบหลักเกณฑ์บริหารงานบุคคล</w:t>
            </w:r>
          </w:p>
        </w:tc>
        <w:tc>
          <w:tcPr>
            <w:tcW w:w="1784" w:type="dxa"/>
          </w:tcPr>
          <w:p w14:paraId="1F79508E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ระดับความสำเร็จ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ของการจัดระเบียบ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หลักเกณฑ์บริหาร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งานบุคคล</w:t>
            </w:r>
          </w:p>
        </w:tc>
        <w:tc>
          <w:tcPr>
            <w:tcW w:w="1839" w:type="dxa"/>
          </w:tcPr>
          <w:p w14:paraId="0C142AE9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ระเบียบหลักเกณฑ์บริหารงานบุคคลได้รับการอนุมัติและ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ประกาศใช้ไม่น้อยกว่า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เรื่อง</w:t>
            </w:r>
          </w:p>
        </w:tc>
        <w:tc>
          <w:tcPr>
            <w:tcW w:w="2782" w:type="dxa"/>
          </w:tcPr>
          <w:p w14:paraId="7CBEDF84" w14:textId="77777777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pacing w:val="-8"/>
              </w:rPr>
              <w:t xml:space="preserve">: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ระเบียบหลักเกณฑ์บริหารงานบุคคลที่ปรับปรุงแล้วได้รับการอนุมัติและประกาศใช้ </w:t>
            </w:r>
          </w:p>
          <w:p w14:paraId="4191D7F8" w14:textId="77777777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spacing w:val="-8"/>
              </w:rPr>
              <w:t xml:space="preserve">: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ส่งผลให้เกิดการจัดการด้านบุคลากรรองรับความก้าวหน้า การเปลี่ยนแปลง ทักษะ หน้าที่ และลักษณะงาน</w:t>
            </w:r>
          </w:p>
        </w:tc>
        <w:tc>
          <w:tcPr>
            <w:tcW w:w="2291" w:type="dxa"/>
          </w:tcPr>
          <w:p w14:paraId="1317193E" w14:textId="77777777" w:rsidR="00151D4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78301252" w14:textId="77777777" w:rsidR="00151D4E" w:rsidRDefault="00151D4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673BD9D5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7E20BEEE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4949A8A5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29D7A945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85820C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09DAF93A" w14:textId="2BCB7D52" w:rsidR="00726D10" w:rsidRDefault="00000000" w:rsidP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1D4E" w14:paraId="311DBA18" w14:textId="77777777">
        <w:trPr>
          <w:trHeight w:val="936"/>
        </w:trPr>
        <w:tc>
          <w:tcPr>
            <w:tcW w:w="1850" w:type="dxa"/>
          </w:tcPr>
          <w:p w14:paraId="4F1F6366" w14:textId="4C3863F3" w:rsidR="00151D4E" w:rsidRDefault="00000000">
            <w:pPr>
              <w:spacing w:line="240" w:lineRule="auto"/>
              <w:ind w:left="-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  <w:r w:rsidR="00637D37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การสร้างความผาสุก ความผูกพันและการพัฒนาคุณภาพชีวิตของบุคลากร</w:t>
            </w:r>
          </w:p>
        </w:tc>
        <w:tc>
          <w:tcPr>
            <w:tcW w:w="1784" w:type="dxa"/>
          </w:tcPr>
          <w:p w14:paraId="02351853" w14:textId="6AF08785" w:rsidR="00151D4E" w:rsidRDefault="00000000" w:rsidP="00637D37">
            <w:pPr>
              <w:spacing w:line="216" w:lineRule="auto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ร้อยล</w:t>
            </w:r>
            <w:r w:rsidR="00600D0A">
              <w:rPr>
                <w:rFonts w:ascii="TH SarabunPSK" w:hAnsi="TH SarabunPSK" w:cs="TH SarabunPSK" w:hint="cs"/>
                <w:cs/>
                <w:lang w:val="th-TH"/>
              </w:rPr>
              <w:t>ะ</w:t>
            </w:r>
            <w:r>
              <w:rPr>
                <w:rFonts w:ascii="TH SarabunPSK" w:hAnsi="TH SarabunPSK" w:cs="TH SarabunPSK"/>
                <w:cs/>
                <w:lang w:val="th-TH"/>
              </w:rPr>
              <w:t>ความสำเร็จ</w:t>
            </w:r>
            <w:r w:rsidR="00146D53">
              <w:rPr>
                <w:rFonts w:ascii="TH SarabunPSK" w:hAnsi="TH SarabunPSK" w:cs="TH SarabunPSK"/>
                <w:cs/>
                <w:lang w:val="th-TH"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ของกา</w:t>
            </w:r>
            <w:r w:rsidR="00600D0A">
              <w:rPr>
                <w:rFonts w:ascii="TH SarabunPSK" w:hAnsi="TH SarabunPSK" w:cs="TH SarabunPSK" w:hint="cs"/>
                <w:cs/>
                <w:lang w:val="th-TH"/>
              </w:rPr>
              <w:t>ร</w:t>
            </w:r>
            <w:r>
              <w:rPr>
                <w:rFonts w:ascii="TH SarabunPSK" w:hAnsi="TH SarabunPSK" w:cs="TH SarabunPSK"/>
                <w:cs/>
                <w:lang w:val="th-TH"/>
              </w:rPr>
              <w:t>ดำเนินการสร้างความผาสุก</w:t>
            </w:r>
            <w:r w:rsidR="00146D53">
              <w:rPr>
                <w:rFonts w:ascii="TH SarabunPSK" w:hAnsi="TH SarabunPSK" w:cs="TH SarabunPSK"/>
                <w:cs/>
                <w:lang w:val="th-TH"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ความผูกพัน </w:t>
            </w:r>
          </w:p>
          <w:p w14:paraId="49F2DA94" w14:textId="77777777" w:rsidR="00151D4E" w:rsidRDefault="00000000" w:rsidP="00637D37">
            <w:pPr>
              <w:spacing w:line="216" w:lineRule="auto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และการพัฒนาคุณภาพชีวิตของบุคลากร</w:t>
            </w:r>
          </w:p>
          <w:p w14:paraId="04B842FA" w14:textId="77777777" w:rsidR="00151D4E" w:rsidRDefault="00151D4E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39" w:type="dxa"/>
          </w:tcPr>
          <w:p w14:paraId="6A7A6333" w14:textId="3BED193C" w:rsidR="00151D4E" w:rsidRPr="00146D53" w:rsidRDefault="00000000" w:rsidP="00146D53">
            <w:pPr>
              <w:spacing w:line="240" w:lineRule="auto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 xml:space="preserve">ดำเนินการตามแผนปฏิบัติการสร้างความผาสุกได้ไม่น้อยกว่าร้อยละ </w:t>
            </w:r>
            <w:r>
              <w:rPr>
                <w:rFonts w:ascii="TH SarabunPSK" w:hAnsi="TH SarabunPSK" w:cs="TH SarabunPSK" w:hint="cs"/>
                <w:cs/>
              </w:rPr>
              <w:t>80</w:t>
            </w:r>
          </w:p>
          <w:p w14:paraId="743C9967" w14:textId="77777777" w:rsidR="00151D4E" w:rsidRDefault="00151D4E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2782" w:type="dxa"/>
          </w:tcPr>
          <w:p w14:paraId="53D60A9D" w14:textId="77777777" w:rsidR="00151D4E" w:rsidRDefault="00000000" w:rsidP="00637D37">
            <w:pPr>
              <w:spacing w:line="216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บุคลากร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มีปฏิสัมพันธ์ที่ดีต่อกันทั้งภายในและระหว่างศูนย์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สำนัก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กอง</w:t>
            </w:r>
          </w:p>
          <w:p w14:paraId="55620F29" w14:textId="77777777" w:rsidR="00151D4E" w:rsidRDefault="00000000" w:rsidP="00637D37">
            <w:pPr>
              <w:spacing w:line="216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cs/>
                <w:lang w:val="th-TH"/>
              </w:rPr>
              <w:t>บุคลากร สป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มีแรงจูงใจในการปฏิบัติงาน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เกิดความผาสุกและความผูกพัน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ต่อองค์กร</w:t>
            </w:r>
          </w:p>
        </w:tc>
        <w:tc>
          <w:tcPr>
            <w:tcW w:w="2291" w:type="dxa"/>
          </w:tcPr>
          <w:p w14:paraId="2DEC87D7" w14:textId="77777777" w:rsidR="00151D4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662404D1" w14:textId="77777777" w:rsidR="00151D4E" w:rsidRDefault="00151D4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0ED9AB3B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F8AC016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18F7FB0A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7C666973" w14:textId="38938A88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3651C9" w14:textId="77777777" w:rsidR="00637D37" w:rsidRDefault="00637D37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  <w:p w14:paraId="7FE8512B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0E7ECA26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1D4E" w14:paraId="72D10CCA" w14:textId="77777777">
        <w:trPr>
          <w:trHeight w:val="1413"/>
        </w:trPr>
        <w:tc>
          <w:tcPr>
            <w:tcW w:w="1850" w:type="dxa"/>
          </w:tcPr>
          <w:p w14:paraId="5C78FD97" w14:textId="288BE5BD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lastRenderedPageBreak/>
              <w:t>8.</w:t>
            </w:r>
            <w:r w:rsidR="00600D0A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การดำเนินงานตามแผนปฏิบัติการการบริหารทรัพยากรบุคคลกระทรวงพลังงาน</w:t>
            </w:r>
            <w:r>
              <w:rPr>
                <w:rFonts w:ascii="TH SarabunPSK" w:hAnsi="TH SarabunPSK" w:cs="TH SarabunPSK"/>
                <w:spacing w:val="-6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</w:rPr>
              <w:t>Action Plan)</w:t>
            </w:r>
          </w:p>
        </w:tc>
        <w:tc>
          <w:tcPr>
            <w:tcW w:w="1784" w:type="dxa"/>
          </w:tcPr>
          <w:p w14:paraId="28A55FA6" w14:textId="0D93540A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val="th-TH"/>
              </w:rPr>
              <w:t>ร้อยล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ะ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val="th-TH"/>
              </w:rPr>
              <w:t>ความสำเร็จ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ของกา</w:t>
            </w:r>
            <w:r w:rsidR="00600D0A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ดำเนินงานตามแผ</w:t>
            </w:r>
            <w:r w:rsidR="00600D0A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ปฏิบัติการ</w:t>
            </w:r>
            <w:r w:rsidR="00637D37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การบริหารทรัพยากรบุคคลกระทรวงพลังงาน (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val="th-TH"/>
              </w:rPr>
              <w:t>Action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val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val="th-TH"/>
              </w:rPr>
              <w:t>Plan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val="th-TH"/>
              </w:rPr>
              <w:t>)</w:t>
            </w:r>
          </w:p>
        </w:tc>
        <w:tc>
          <w:tcPr>
            <w:tcW w:w="1839" w:type="dxa"/>
          </w:tcPr>
          <w:p w14:paraId="6B533C51" w14:textId="680BB78E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ดำเนินงานตามแผนปฏิบัติการ</w:t>
            </w:r>
            <w:r w:rsidR="00600D0A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การบริหารทรัพยากร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val="th-TH"/>
              </w:rPr>
              <w:t>บุคคลกระทรวงพลังงาน (</w:t>
            </w:r>
            <w:proofErr w:type="spellStart"/>
            <w:r>
              <w:rPr>
                <w:rFonts w:ascii="TH SarabunPSK" w:hAnsi="TH SarabunPSK" w:cs="TH SarabunPSK"/>
                <w:spacing w:val="-10"/>
                <w:sz w:val="28"/>
                <w:szCs w:val="28"/>
                <w:lang w:val="th-TH"/>
              </w:rPr>
              <w:t>Action</w:t>
            </w:r>
            <w:proofErr w:type="spellEnd"/>
            <w:r>
              <w:rPr>
                <w:rFonts w:ascii="TH SarabunPSK" w:hAnsi="TH SarabunPSK" w:cs="TH SarabunPSK"/>
                <w:spacing w:val="-10"/>
                <w:sz w:val="28"/>
                <w:szCs w:val="28"/>
                <w:lang w:val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pacing w:val="-10"/>
                <w:sz w:val="28"/>
                <w:szCs w:val="28"/>
                <w:lang w:val="th-TH"/>
              </w:rPr>
              <w:t>Plan</w:t>
            </w:r>
            <w:proofErr w:type="spellEnd"/>
            <w:r>
              <w:rPr>
                <w:rFonts w:ascii="TH SarabunPSK" w:hAnsi="TH SarabunPSK" w:cs="TH SarabunPSK"/>
                <w:spacing w:val="-10"/>
                <w:sz w:val="28"/>
                <w:szCs w:val="28"/>
                <w:lang w:val="th-TH"/>
              </w:rPr>
              <w:t xml:space="preserve">) 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val="th-TH"/>
              </w:rPr>
              <w:t>ได้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val="th-TH"/>
              </w:rPr>
              <w:t xml:space="preserve">ไม่น้อยกว่าร้อยละ 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80</w:t>
            </w:r>
          </w:p>
        </w:tc>
        <w:tc>
          <w:tcPr>
            <w:tcW w:w="2782" w:type="dxa"/>
          </w:tcPr>
          <w:p w14:paraId="733DE788" w14:textId="77777777" w:rsidR="00151D4E" w:rsidRPr="00637D37" w:rsidRDefault="00000000">
            <w:pPr>
              <w:spacing w:line="16" w:lineRule="atLeast"/>
              <w:jc w:val="left"/>
              <w:rPr>
                <w:rFonts w:ascii="TH SarabunPSK" w:hAnsi="TH SarabunPSK" w:cs="TH SarabunPSK"/>
              </w:rPr>
            </w:pPr>
            <w:r w:rsidRPr="00637D37"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 w:rsidRPr="00637D37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 w:rsidRPr="00637D37">
              <w:rPr>
                <w:rFonts w:ascii="TH SarabunPSK" w:hAnsi="TH SarabunPSK" w:cs="TH SarabunPSK"/>
                <w:b/>
                <w:bCs/>
              </w:rPr>
              <w:t>:</w:t>
            </w:r>
            <w:r w:rsidRPr="00637D37">
              <w:rPr>
                <w:rFonts w:ascii="TH SarabunPSK" w:hAnsi="TH SarabunPSK" w:cs="TH SarabunPSK"/>
              </w:rPr>
              <w:t xml:space="preserve"> 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 xml:space="preserve">บุคลากร </w:t>
            </w:r>
            <w:r w:rsidRPr="00637D37"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 w:rsidRPr="00637D37">
              <w:rPr>
                <w:rFonts w:ascii="TH SarabunPSK" w:hAnsi="TH SarabunPSK" w:cs="TH SarabunPSK" w:hint="cs"/>
                <w:cs/>
              </w:rPr>
              <w:t xml:space="preserve">. </w:t>
            </w:r>
            <w:r w:rsidRPr="00637D37">
              <w:rPr>
                <w:rFonts w:ascii="TH SarabunPSK" w:hAnsi="TH SarabunPSK" w:cs="TH SarabunPSK"/>
                <w:cs/>
              </w:rPr>
              <w:br/>
            </w:r>
            <w:r w:rsidRPr="00637D37">
              <w:rPr>
                <w:rFonts w:ascii="TH SarabunPSK" w:hAnsi="TH SarabunPSK" w:cs="TH SarabunPSK" w:hint="cs"/>
                <w:cs/>
                <w:lang w:val="th-TH"/>
              </w:rPr>
              <w:t>มีการเข้าร่วมหลักสูตรพัฒนา</w:t>
            </w:r>
            <w:r w:rsidRPr="00637D37">
              <w:rPr>
                <w:rFonts w:ascii="TH SarabunPSK" w:hAnsi="TH SarabunPSK" w:cs="TH SarabunPSK"/>
                <w:cs/>
              </w:rPr>
              <w:br/>
            </w:r>
            <w:r w:rsidRPr="00637D37">
              <w:rPr>
                <w:rFonts w:ascii="TH SarabunPSK" w:hAnsi="TH SarabunPSK" w:cs="TH SarabunPSK" w:hint="cs"/>
                <w:cs/>
                <w:lang w:val="th-TH"/>
              </w:rPr>
              <w:t xml:space="preserve">ทักษะการปฏิบัติงานและอื่น ๆ </w:t>
            </w:r>
            <w:r w:rsidRPr="00637D37">
              <w:rPr>
                <w:rFonts w:ascii="TH SarabunPSK" w:hAnsi="TH SarabunPSK" w:cs="TH SarabunPSK"/>
                <w:cs/>
              </w:rPr>
              <w:br/>
            </w:r>
            <w:r w:rsidRPr="00637D37">
              <w:rPr>
                <w:rFonts w:ascii="TH SarabunPSK" w:hAnsi="TH SarabunPSK" w:cs="TH SarabunPSK" w:hint="cs"/>
                <w:cs/>
                <w:lang w:val="th-TH"/>
              </w:rPr>
              <w:t>ที่เกี่ยวข้อง</w:t>
            </w:r>
          </w:p>
          <w:p w14:paraId="28E85334" w14:textId="77777777" w:rsidR="00151D4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637D37"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 w:rsidRPr="00637D37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 w:rsidRPr="00637D37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บุคลากร พน</w:t>
            </w:r>
            <w:r w:rsidRPr="00637D37">
              <w:rPr>
                <w:rFonts w:ascii="TH SarabunPSK" w:hAnsi="TH SarabunPSK" w:cs="TH SarabunPSK"/>
                <w:cs/>
              </w:rPr>
              <w:t xml:space="preserve">. </w:t>
            </w:r>
            <w:r w:rsidRPr="00637D37">
              <w:rPr>
                <w:rFonts w:ascii="TH SarabunPSK" w:hAnsi="TH SarabunPSK" w:cs="TH SarabunPSK"/>
                <w:cs/>
              </w:rPr>
              <w:br/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มีทักษะและสามารถปฏิบัติงาน</w:t>
            </w:r>
            <w:r w:rsidRPr="00637D37">
              <w:rPr>
                <w:rFonts w:ascii="TH SarabunPSK" w:hAnsi="TH SarabunPSK" w:cs="TH SarabunPSK"/>
                <w:cs/>
              </w:rPr>
              <w:br/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ได้หลากหลาย และได้รับพัฒนา</w:t>
            </w:r>
            <w:r w:rsidRPr="00637D37">
              <w:rPr>
                <w:rFonts w:ascii="TH SarabunPSK" w:hAnsi="TH SarabunPSK" w:cs="TH SarabunPSK"/>
                <w:cs/>
              </w:rPr>
              <w:br/>
            </w:r>
            <w:r w:rsidRPr="00637D37">
              <w:rPr>
                <w:rFonts w:ascii="TH SarabunPSK" w:hAnsi="TH SarabunPSK" w:cs="TH SarabunPSK"/>
                <w:cs/>
                <w:lang w:val="th-TH"/>
              </w:rPr>
              <w:t>ในด้านต่าง ๆ ที่ครอบคลุม</w:t>
            </w:r>
          </w:p>
        </w:tc>
        <w:tc>
          <w:tcPr>
            <w:tcW w:w="2291" w:type="dxa"/>
          </w:tcPr>
          <w:p w14:paraId="73CCC309" w14:textId="77777777" w:rsidR="00151D4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1163259C" w14:textId="77777777" w:rsidR="00151D4E" w:rsidRDefault="00151D4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3A69688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8E9B679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490A1C58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23EE3463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5C7A55" w14:textId="77777777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6ACDC37A" w14:textId="5CCE1D00" w:rsidR="00151D4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58E489C2" w14:textId="77777777" w:rsidR="00151D4E" w:rsidRDefault="00151D4E"/>
    <w:p w14:paraId="0A53FEB2" w14:textId="77777777" w:rsidR="00600D0A" w:rsidRDefault="00600D0A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6F8616DA" w14:textId="77777777" w:rsidR="00600D0A" w:rsidRDefault="00600D0A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3AC2BDFE" w14:textId="77777777" w:rsidR="00600D0A" w:rsidRDefault="00600D0A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4D00752" w14:textId="77777777" w:rsidR="00600D0A" w:rsidRDefault="00600D0A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360730A5" w14:textId="77777777" w:rsidR="00600D0A" w:rsidRDefault="00600D0A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13F77582" w14:textId="77777777" w:rsidR="00600D0A" w:rsidRDefault="00600D0A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5285B25D" w14:textId="4CE1F817" w:rsidR="00151D4E" w:rsidRDefault="000000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ข้อเสนอแนะที่ประสงค์ให้ กพร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ร่วมดำเนินการแก้ไขเพื่อขับเคลื่อนแผนงาน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ให้สัมฤทธิ์ผล</w:t>
      </w:r>
    </w:p>
    <w:p w14:paraId="0D40800B" w14:textId="09683878" w:rsidR="00D02300" w:rsidRDefault="00000000" w:rsidP="00D02300">
      <w:pPr>
        <w:widowControl/>
        <w:adjustRightInd/>
        <w:spacing w:after="160" w:line="259" w:lineRule="auto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E4B11DB" w14:textId="77777777" w:rsidR="00D02300" w:rsidRDefault="00D02300" w:rsidP="00D02300">
      <w:pPr>
        <w:widowControl/>
        <w:adjustRightInd/>
        <w:spacing w:after="160" w:line="259" w:lineRule="auto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01D61CED" w14:textId="77777777" w:rsidR="00600D0A" w:rsidRDefault="00600D0A" w:rsidP="00D02300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 w:hint="cs"/>
          <w:spacing w:val="-8"/>
          <w:sz w:val="32"/>
          <w:szCs w:val="32"/>
        </w:rPr>
      </w:pPr>
      <w:bookmarkStart w:id="1" w:name="_Hlk128650055"/>
    </w:p>
    <w:p w14:paraId="3CFE5CF1" w14:textId="5553905D" w:rsidR="00151D4E" w:rsidRDefault="00000000" w:rsidP="00D02300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เห็นชอบ</w:t>
      </w:r>
    </w:p>
    <w:p w14:paraId="5DB4AE3A" w14:textId="77777777" w:rsidR="00E8272B" w:rsidRDefault="00E8272B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</w:p>
    <w:p w14:paraId="05405D1A" w14:textId="77777777" w:rsidR="00151D4E" w:rsidRDefault="00000000" w:rsidP="00726D10">
      <w:pPr>
        <w:widowControl/>
        <w:adjustRightInd/>
        <w:spacing w:before="240"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</w:t>
      </w:r>
    </w:p>
    <w:p w14:paraId="11404FDE" w14:textId="77777777" w:rsidR="00151D4E" w:rsidRDefault="00000000" w:rsidP="00726D10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B44AB92" w14:textId="77777777" w:rsidR="00151D4E" w:rsidRDefault="00000000" w:rsidP="00726D10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4476FB85" w14:textId="3579E68C" w:rsidR="00151D4E" w:rsidRDefault="00000000" w:rsidP="00726D10">
      <w:pPr>
        <w:spacing w:before="120" w:after="120" w:line="216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E827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7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7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7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7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7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7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7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208E5151" w14:textId="46D157B0" w:rsidR="00E8272B" w:rsidRPr="00E8272B" w:rsidRDefault="00E8272B" w:rsidP="00726D10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E827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bookmarkEnd w:id="1"/>
    </w:p>
    <w:sectPr w:rsidR="00E8272B" w:rsidRPr="00E8272B">
      <w:headerReference w:type="default" r:id="rId8"/>
      <w:footerReference w:type="default" r:id="rId9"/>
      <w:pgSz w:w="16838" w:h="11906" w:orient="landscape"/>
      <w:pgMar w:top="986" w:right="1440" w:bottom="1440" w:left="1440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0233" w14:textId="77777777" w:rsidR="00193E5B" w:rsidRDefault="00193E5B">
      <w:pPr>
        <w:spacing w:line="240" w:lineRule="auto"/>
      </w:pPr>
      <w:r>
        <w:separator/>
      </w:r>
    </w:p>
  </w:endnote>
  <w:endnote w:type="continuationSeparator" w:id="0">
    <w:p w14:paraId="2C461442" w14:textId="77777777" w:rsidR="00193E5B" w:rsidRDefault="00193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34B5" w14:textId="0C025062" w:rsidR="00151D4E" w:rsidRDefault="00000000">
    <w:pPr>
      <w:pStyle w:val="Footer"/>
      <w:jc w:val="center"/>
      <w:rPr>
        <w:rFonts w:ascii="TH SarabunPSK" w:hAnsi="TH SarabunPSK" w:cs="TH SarabunPSK" w:hint="cs"/>
        <w:szCs w:val="28"/>
        <w:cs/>
      </w:rPr>
    </w:pPr>
    <w:bookmarkStart w:id="2" w:name="_Hlk128649975"/>
    <w:bookmarkStart w:id="3" w:name="_Hlk128649976"/>
    <w:r w:rsidRPr="008D78A1">
      <w:rPr>
        <w:rFonts w:ascii="TH SarabunPSK" w:hAnsi="TH SarabunPSK" w:cs="TH SarabunPSK"/>
        <w:b/>
        <w:bCs/>
        <w:szCs w:val="28"/>
        <w:cs/>
        <w:lang w:val="th-TH"/>
      </w:rPr>
      <w:t xml:space="preserve">หมายเหตุ </w:t>
    </w:r>
    <w:r w:rsidRPr="008D78A1">
      <w:rPr>
        <w:rFonts w:ascii="TH SarabunPSK" w:hAnsi="TH SarabunPSK" w:cs="TH SarabunPSK"/>
        <w:b/>
        <w:bCs/>
        <w:szCs w:val="28"/>
      </w:rPr>
      <w:t>:</w:t>
    </w:r>
    <w:r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t>การรายผล</w:t>
    </w:r>
    <w:r>
      <w:rPr>
        <w:rFonts w:ascii="TH SarabunPSK" w:hAnsi="TH SarabunPSK" w:cs="TH SarabunPSK" w:hint="cs"/>
        <w:szCs w:val="28"/>
        <w:cs/>
        <w:lang w:val="th-TH"/>
      </w:rPr>
      <w:t>การดำเนินงาน</w:t>
    </w:r>
    <w:r>
      <w:rPr>
        <w:rFonts w:ascii="TH SarabunPSK" w:hAnsi="TH SarabunPSK" w:cs="TH SarabunPSK"/>
        <w:szCs w:val="28"/>
        <w:cs/>
        <w:lang w:val="th-TH"/>
      </w:rPr>
      <w:t xml:space="preserve">ต้องระบุ ผู้จัดทำ </w:t>
    </w:r>
    <w:r w:rsidR="009F237A">
      <w:rPr>
        <w:rFonts w:ascii="TH SarabunPSK" w:hAnsi="TH SarabunPSK" w:cs="TH SarabunPSK" w:hint="cs"/>
        <w:szCs w:val="28"/>
        <w:cs/>
        <w:lang w:val="th-TH"/>
      </w:rPr>
      <w:t xml:space="preserve">พร้อมทั้ง </w:t>
    </w:r>
    <w:r>
      <w:rPr>
        <w:rFonts w:ascii="TH SarabunPSK" w:hAnsi="TH SarabunPSK" w:cs="TH SarabunPSK"/>
        <w:szCs w:val="28"/>
        <w:cs/>
        <w:lang w:val="th-TH"/>
      </w:rPr>
      <w:t>ผอ</w:t>
    </w:r>
    <w:r>
      <w:rPr>
        <w:rFonts w:ascii="TH SarabunPSK" w:hAnsi="TH SarabunPSK" w:cs="TH SarabunPSK"/>
        <w:szCs w:val="28"/>
        <w:cs/>
      </w:rPr>
      <w:t xml:space="preserve">. </w:t>
    </w:r>
    <w:r>
      <w:rPr>
        <w:rFonts w:ascii="TH SarabunPSK" w:hAnsi="TH SarabunPSK" w:cs="TH SarabunPSK"/>
        <w:szCs w:val="28"/>
        <w:cs/>
        <w:lang w:val="th-TH"/>
      </w:rPr>
      <w:t>กอง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ศูนย์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กลุ่ม ลงนาม</w:t>
    </w:r>
    <w:r w:rsidR="009F237A">
      <w:rPr>
        <w:rFonts w:ascii="TH SarabunPSK" w:hAnsi="TH SarabunPSK" w:cs="TH SarabunPSK" w:hint="cs"/>
        <w:szCs w:val="28"/>
        <w:cs/>
        <w:lang w:val="th-TH"/>
      </w:rPr>
      <w:t>เห็นชอบ</w:t>
    </w:r>
    <w:r>
      <w:rPr>
        <w:rFonts w:ascii="TH SarabunPSK" w:hAnsi="TH SarabunPSK" w:cs="TH SarabunPSK"/>
        <w:szCs w:val="28"/>
        <w:cs/>
        <w:lang w:val="th-TH"/>
      </w:rPr>
      <w:t xml:space="preserve"> </w:t>
    </w:r>
    <w:r w:rsidR="009F237A">
      <w:rPr>
        <w:rFonts w:ascii="TH SarabunPSK" w:hAnsi="TH SarabunPSK" w:cs="TH SarabunPSK"/>
        <w:szCs w:val="28"/>
        <w:cs/>
        <w:lang w:val="th-TH"/>
      </w:rPr>
      <w:br/>
    </w:r>
    <w:r w:rsidR="009F237A">
      <w:rPr>
        <w:rFonts w:ascii="TH SarabunPSK" w:hAnsi="TH SarabunPSK" w:cs="TH SarabunPSK" w:hint="cs"/>
        <w:szCs w:val="28"/>
        <w:cs/>
        <w:lang w:val="th-TH"/>
      </w:rPr>
      <w:t>และจัดส่งแบบฟอร์มดังกล่าวผ่านระบบ</w:t>
    </w:r>
    <w:r w:rsidR="005C5F5A">
      <w:rPr>
        <w:rFonts w:ascii="TH SarabunPSK" w:hAnsi="TH SarabunPSK" w:cs="TH SarabunPSK" w:hint="cs"/>
        <w:szCs w:val="28"/>
        <w:cs/>
        <w:lang w:val="th-TH"/>
      </w:rPr>
      <w:t>รายงาน</w:t>
    </w:r>
    <w:r w:rsidR="005B7CE6">
      <w:rPr>
        <w:rFonts w:ascii="TH SarabunPSK" w:hAnsi="TH SarabunPSK" w:cs="TH SarabunPSK" w:hint="cs"/>
        <w:szCs w:val="28"/>
        <w:cs/>
        <w:lang w:val="th-TH"/>
      </w:rPr>
      <w:t>ผล</w:t>
    </w:r>
    <w:r w:rsidR="009F237A">
      <w:rPr>
        <w:rFonts w:ascii="TH SarabunPSK" w:hAnsi="TH SarabunPSK" w:cs="TH SarabunPSK" w:hint="cs"/>
        <w:szCs w:val="28"/>
        <w:cs/>
        <w:lang w:val="th-TH"/>
      </w:rPr>
      <w:t>ตัวชี้วัด (</w:t>
    </w:r>
    <w:proofErr w:type="spellStart"/>
    <w:r w:rsidR="009F237A" w:rsidRPr="009F237A">
      <w:rPr>
        <w:rFonts w:ascii="TH SarabunPSK" w:hAnsi="TH SarabunPSK" w:cs="TH SarabunPSK"/>
        <w:szCs w:val="28"/>
        <w:lang w:val="th-TH"/>
      </w:rPr>
      <w:t>kpi</w:t>
    </w:r>
    <w:proofErr w:type="spellEnd"/>
    <w:r w:rsidR="009F237A"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="009F237A" w:rsidRPr="009F237A">
      <w:rPr>
        <w:rFonts w:ascii="TH SarabunPSK" w:hAnsi="TH SarabunPSK" w:cs="TH SarabunPSK"/>
        <w:szCs w:val="28"/>
        <w:lang w:val="th-TH"/>
      </w:rPr>
      <w:t>energy</w:t>
    </w:r>
    <w:proofErr w:type="spellEnd"/>
    <w:r w:rsidR="009F237A"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="009F237A" w:rsidRPr="009F237A">
      <w:rPr>
        <w:rFonts w:ascii="TH SarabunPSK" w:hAnsi="TH SarabunPSK" w:cs="TH SarabunPSK"/>
        <w:szCs w:val="28"/>
        <w:lang w:val="th-TH"/>
      </w:rPr>
      <w:t>go</w:t>
    </w:r>
    <w:proofErr w:type="spellEnd"/>
    <w:r w:rsidR="009F237A"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="009F237A" w:rsidRPr="009F237A">
      <w:rPr>
        <w:rFonts w:ascii="TH SarabunPSK" w:hAnsi="TH SarabunPSK" w:cs="TH SarabunPSK"/>
        <w:szCs w:val="28"/>
        <w:lang w:val="th-TH"/>
      </w:rPr>
      <w:t>th</w:t>
    </w:r>
    <w:proofErr w:type="spellEnd"/>
    <w:r w:rsidR="009F237A">
      <w:rPr>
        <w:rFonts w:ascii="TH SarabunPSK" w:hAnsi="TH SarabunPSK" w:cs="TH SarabunPSK" w:hint="cs"/>
        <w:szCs w:val="28"/>
        <w:cs/>
        <w:lang w:val="th-TH"/>
      </w:rPr>
      <w:t>) ภายในวันที่ 7 เมษายน 2566</w:t>
    </w:r>
    <w:r w:rsidR="00637D37">
      <w:rPr>
        <w:rFonts w:ascii="TH SarabunPSK" w:hAnsi="TH SarabunPSK" w:cs="TH SarabunPSK" w:hint="cs"/>
        <w:szCs w:val="28"/>
        <w:cs/>
        <w:lang w:val="th-TH"/>
      </w:rPr>
      <w:t xml:space="preserve"> เวลา 16.30 น.</w:t>
    </w:r>
  </w:p>
  <w:p w14:paraId="0D7CBB34" w14:textId="0680A622" w:rsidR="00151D4E" w:rsidRDefault="00000000">
    <w:pPr>
      <w:pStyle w:val="Footer"/>
      <w:jc w:val="cent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 w:hint="cs"/>
        <w:szCs w:val="28"/>
        <w:cs/>
        <w:lang w:val="th-TH"/>
      </w:rPr>
      <w:t>ทั้งนี้ กพร</w:t>
    </w:r>
    <w:r>
      <w:rPr>
        <w:rFonts w:ascii="TH SarabunPSK" w:hAnsi="TH SarabunPSK" w:cs="TH SarabunPSK" w:hint="cs"/>
        <w:szCs w:val="28"/>
        <w:cs/>
      </w:rPr>
      <w:t xml:space="preserve">. </w:t>
    </w:r>
    <w:r>
      <w:rPr>
        <w:rFonts w:ascii="TH SarabunPSK" w:hAnsi="TH SarabunPSK" w:cs="TH SarabunPSK" w:hint="cs"/>
        <w:szCs w:val="28"/>
        <w:cs/>
        <w:lang w:val="th-TH"/>
      </w:rPr>
      <w:t>จะมีการติดตามผลการดำเนินงานในรอบ</w:t>
    </w:r>
    <w:r w:rsidR="009F237A">
      <w:rPr>
        <w:rFonts w:ascii="TH SarabunPSK" w:hAnsi="TH SarabunPSK" w:cs="TH SarabunPSK" w:hint="cs"/>
        <w:szCs w:val="28"/>
        <w:cs/>
      </w:rPr>
      <w:t xml:space="preserve"> </w:t>
    </w:r>
    <w:r>
      <w:rPr>
        <w:rFonts w:ascii="TH SarabunPSK" w:hAnsi="TH SarabunPSK" w:cs="TH SarabunPSK" w:hint="cs"/>
        <w:szCs w:val="28"/>
        <w:cs/>
      </w:rPr>
      <w:t xml:space="preserve">9 </w:t>
    </w:r>
    <w:r>
      <w:rPr>
        <w:rFonts w:ascii="TH SarabunPSK" w:hAnsi="TH SarabunPSK" w:cs="TH SarabunPSK" w:hint="cs"/>
        <w:szCs w:val="28"/>
        <w:cs/>
        <w:lang w:val="th-TH"/>
      </w:rPr>
      <w:t xml:space="preserve">และ </w:t>
    </w:r>
    <w:r>
      <w:rPr>
        <w:rFonts w:ascii="TH SarabunPSK" w:hAnsi="TH SarabunPSK" w:cs="TH SarabunPSK" w:hint="cs"/>
        <w:szCs w:val="28"/>
        <w:cs/>
      </w:rPr>
      <w:t xml:space="preserve">12 </w:t>
    </w:r>
    <w:r>
      <w:rPr>
        <w:rFonts w:ascii="TH SarabunPSK" w:hAnsi="TH SarabunPSK" w:cs="TH SarabunPSK" w:hint="cs"/>
        <w:szCs w:val="28"/>
        <w:cs/>
        <w:lang w:val="th-TH"/>
      </w:rPr>
      <w:t>เดือน ต่อไป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E6E6" w14:textId="77777777" w:rsidR="00193E5B" w:rsidRDefault="00193E5B">
      <w:pPr>
        <w:spacing w:line="240" w:lineRule="auto"/>
      </w:pPr>
      <w:r>
        <w:separator/>
      </w:r>
    </w:p>
  </w:footnote>
  <w:footnote w:type="continuationSeparator" w:id="0">
    <w:p w14:paraId="06C2F655" w14:textId="77777777" w:rsidR="00193E5B" w:rsidRDefault="00193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B345" w14:textId="77777777" w:rsidR="00151D4E" w:rsidRDefault="00000000">
    <w:pPr>
      <w:pStyle w:val="Header"/>
      <w:jc w:val="right"/>
    </w:pPr>
    <w:r>
      <w:rPr>
        <w:noProof/>
        <w:lang w:eastAsia="en-US"/>
      </w:rPr>
      <w:drawing>
        <wp:inline distT="0" distB="0" distL="0" distR="0" wp14:anchorId="01308281" wp14:editId="3D0B396C">
          <wp:extent cx="1847850" cy="455295"/>
          <wp:effectExtent l="0" t="0" r="0" b="1905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110" cy="4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A7E258"/>
    <w:multiLevelType w:val="singleLevel"/>
    <w:tmpl w:val="E1A7E25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4BD7D38"/>
    <w:multiLevelType w:val="singleLevel"/>
    <w:tmpl w:val="E4BD7D38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3B00A0ED"/>
    <w:multiLevelType w:val="singleLevel"/>
    <w:tmpl w:val="3B00A0E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C0BFE78"/>
    <w:multiLevelType w:val="singleLevel"/>
    <w:tmpl w:val="4C0BFE78"/>
    <w:lvl w:ilvl="0">
      <w:start w:val="1"/>
      <w:numFmt w:val="decimal"/>
      <w:suff w:val="space"/>
      <w:lvlText w:val="%1."/>
      <w:lvlJc w:val="left"/>
    </w:lvl>
  </w:abstractNum>
  <w:num w:numId="1" w16cid:durableId="1777746750">
    <w:abstractNumId w:val="3"/>
  </w:num>
  <w:num w:numId="2" w16cid:durableId="1668900308">
    <w:abstractNumId w:val="1"/>
  </w:num>
  <w:num w:numId="3" w16cid:durableId="104889950">
    <w:abstractNumId w:val="0"/>
  </w:num>
  <w:num w:numId="4" w16cid:durableId="813792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68"/>
    <w:rsid w:val="000B4CB7"/>
    <w:rsid w:val="000B6CC3"/>
    <w:rsid w:val="00112A80"/>
    <w:rsid w:val="00115F04"/>
    <w:rsid w:val="00146D53"/>
    <w:rsid w:val="00151D4E"/>
    <w:rsid w:val="00193E5B"/>
    <w:rsid w:val="001A3C41"/>
    <w:rsid w:val="001E085A"/>
    <w:rsid w:val="0024253C"/>
    <w:rsid w:val="00244824"/>
    <w:rsid w:val="00244BCC"/>
    <w:rsid w:val="00271191"/>
    <w:rsid w:val="002871C2"/>
    <w:rsid w:val="003062B8"/>
    <w:rsid w:val="0033078E"/>
    <w:rsid w:val="003577B1"/>
    <w:rsid w:val="003F4A5B"/>
    <w:rsid w:val="00402DBF"/>
    <w:rsid w:val="00425182"/>
    <w:rsid w:val="00431EAF"/>
    <w:rsid w:val="004400AB"/>
    <w:rsid w:val="004757EC"/>
    <w:rsid w:val="00476E6E"/>
    <w:rsid w:val="00512575"/>
    <w:rsid w:val="00547420"/>
    <w:rsid w:val="005942C7"/>
    <w:rsid w:val="005B68C9"/>
    <w:rsid w:val="005B7CE6"/>
    <w:rsid w:val="005C5F5A"/>
    <w:rsid w:val="005D70F2"/>
    <w:rsid w:val="00600D0A"/>
    <w:rsid w:val="00637D37"/>
    <w:rsid w:val="006425DC"/>
    <w:rsid w:val="006B16E8"/>
    <w:rsid w:val="006D3508"/>
    <w:rsid w:val="006D35FA"/>
    <w:rsid w:val="00710C68"/>
    <w:rsid w:val="007253AF"/>
    <w:rsid w:val="00726D10"/>
    <w:rsid w:val="007363EC"/>
    <w:rsid w:val="007755DC"/>
    <w:rsid w:val="0079035D"/>
    <w:rsid w:val="007A481D"/>
    <w:rsid w:val="00845446"/>
    <w:rsid w:val="00897996"/>
    <w:rsid w:val="008A25DE"/>
    <w:rsid w:val="008B1997"/>
    <w:rsid w:val="008D38C5"/>
    <w:rsid w:val="008D6DCD"/>
    <w:rsid w:val="008D78A1"/>
    <w:rsid w:val="008F3DE4"/>
    <w:rsid w:val="0091018B"/>
    <w:rsid w:val="00914593"/>
    <w:rsid w:val="00982434"/>
    <w:rsid w:val="00991821"/>
    <w:rsid w:val="009C5B17"/>
    <w:rsid w:val="009F237A"/>
    <w:rsid w:val="009F4721"/>
    <w:rsid w:val="00A227C0"/>
    <w:rsid w:val="00AA09EF"/>
    <w:rsid w:val="00AA4175"/>
    <w:rsid w:val="00AD7BD6"/>
    <w:rsid w:val="00AF7033"/>
    <w:rsid w:val="00B600E3"/>
    <w:rsid w:val="00B94511"/>
    <w:rsid w:val="00BA6DF3"/>
    <w:rsid w:val="00BA7315"/>
    <w:rsid w:val="00BB4F15"/>
    <w:rsid w:val="00BE55EC"/>
    <w:rsid w:val="00C172A7"/>
    <w:rsid w:val="00C53332"/>
    <w:rsid w:val="00CE4486"/>
    <w:rsid w:val="00D019B4"/>
    <w:rsid w:val="00D02300"/>
    <w:rsid w:val="00D530CD"/>
    <w:rsid w:val="00D558C2"/>
    <w:rsid w:val="00D73292"/>
    <w:rsid w:val="00D73D75"/>
    <w:rsid w:val="00DA5026"/>
    <w:rsid w:val="00E05227"/>
    <w:rsid w:val="00E47098"/>
    <w:rsid w:val="00E504A2"/>
    <w:rsid w:val="00E55A4C"/>
    <w:rsid w:val="00E64268"/>
    <w:rsid w:val="00E8272B"/>
    <w:rsid w:val="00EE702E"/>
    <w:rsid w:val="00F501E8"/>
    <w:rsid w:val="00F75334"/>
    <w:rsid w:val="00FA114B"/>
    <w:rsid w:val="00FE4327"/>
    <w:rsid w:val="02153DF0"/>
    <w:rsid w:val="1AB60FFA"/>
    <w:rsid w:val="256F1D62"/>
    <w:rsid w:val="28880603"/>
    <w:rsid w:val="35874BB7"/>
    <w:rsid w:val="4C5A5996"/>
    <w:rsid w:val="505A385B"/>
    <w:rsid w:val="6A01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B0A9"/>
  <w15:docId w15:val="{49DDE0EB-A28A-4091-8075-B7AD7BD3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rdia New" w:eastAsia="Cordia New" w:hAnsi="Cordia New"/>
      <w:sz w:val="28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EucrosiaUPC" w:hAnsi="EucrosiaUPC" w:cs="Angsana New"/>
      <w:sz w:val="32"/>
      <w:szCs w:val="32"/>
    </w:rPr>
  </w:style>
  <w:style w:type="paragraph" w:styleId="BodyText3">
    <w:name w:val="Body Text 3"/>
    <w:basedOn w:val="Normal"/>
    <w:link w:val="BodyText3Char"/>
    <w:qFormat/>
    <w:pPr>
      <w:widowControl/>
      <w:adjustRightInd/>
      <w:spacing w:after="120" w:line="240" w:lineRule="auto"/>
      <w:jc w:val="left"/>
      <w:textAlignment w:val="auto"/>
    </w:pPr>
    <w:rPr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Times New Roman" w:hAnsi="Tahoma" w:cs="Tahoma"/>
      <w:sz w:val="24"/>
      <w:szCs w:val="24"/>
      <w:lang w:eastAsia="en-US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EucrosiaUPC" w:eastAsia="Cordia New" w:hAnsi="EucrosiaUPC" w:cs="Angsana New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qFormat/>
    <w:rPr>
      <w:rFonts w:ascii="Cordia New" w:eastAsia="Cordia New" w:hAnsi="Cordia New" w:cs="Cordia New"/>
      <w:sz w:val="16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H SarabunPSK" w:eastAsia="TH SarabunPSK" w:hAnsi="TH SarabunPSK" w:cs="Times New Roman"/>
      <w:color w:val="000000"/>
      <w:sz w:val="24"/>
      <w:lang w:bidi="th-TH"/>
    </w:rPr>
  </w:style>
  <w:style w:type="paragraph" w:styleId="ListParagraph">
    <w:name w:val="List Paragraph"/>
    <w:basedOn w:val="Normal"/>
    <w:uiPriority w:val="34"/>
    <w:qFormat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Angsana New" w:eastAsia="Times New Roman" w:hAnsi="Angsana New" w:cs="Angsana New"/>
      <w:szCs w:val="35"/>
      <w:lang w:eastAsia="en-US"/>
    </w:rPr>
  </w:style>
  <w:style w:type="table" w:customStyle="1" w:styleId="ListTable4-Accent61">
    <w:name w:val="List Table 4 - Accent 61"/>
    <w:basedOn w:val="TableNormal"/>
    <w:uiPriority w:val="49"/>
    <w:qFormat/>
    <w:rPr>
      <w:rFonts w:ascii="Times New Roman" w:eastAsia="SimSun" w:hAnsi="Times New Roman" w:cs="Times New Roman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นางสาว กมลทิพย์ เรือนแบ่ง</cp:lastModifiedBy>
  <cp:revision>11</cp:revision>
  <cp:lastPrinted>2023-03-03T06:41:00Z</cp:lastPrinted>
  <dcterms:created xsi:type="dcterms:W3CDTF">2023-01-27T08:00:00Z</dcterms:created>
  <dcterms:modified xsi:type="dcterms:W3CDTF">2023-03-03T07:13:00Z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