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916C" w14:textId="57C62B2B" w:rsidR="00D97141" w:rsidRPr="009B5C8D" w:rsidRDefault="009B5C8D" w:rsidP="009B5C8D">
      <w:pPr>
        <w:pStyle w:val="BodyText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Hlk128650209"/>
      <w:r w:rsidRPr="00BA6DF3">
        <w:rPr>
          <w:rFonts w:ascii="TH SarabunPSK" w:hAnsi="TH SarabunPSK" w:cs="TH SarabunPSK"/>
          <w:b/>
          <w:bCs/>
          <w:sz w:val="28"/>
          <w:szCs w:val="36"/>
          <w:cs/>
          <w:lang w:val="th-TH"/>
        </w:rPr>
        <w:t xml:space="preserve">รายงานผลการดำเนินงานแผนกลยุทธ์องค์กรสมรรถนะสูงรายปี พ.ศ. 2566 </w:t>
      </w:r>
      <w:r w:rsidRPr="00BA6DF3">
        <w:rPr>
          <w:rFonts w:ascii="TH SarabunPSK" w:hAnsi="TH SarabunPSK" w:cs="TH SarabunPSK"/>
          <w:b/>
          <w:bCs/>
          <w:sz w:val="28"/>
          <w:szCs w:val="36"/>
          <w:cs/>
        </w:rPr>
        <w:t>(</w:t>
      </w:r>
      <w:r w:rsidRPr="00BA6DF3">
        <w:rPr>
          <w:rFonts w:ascii="TH SarabunPSK" w:hAnsi="TH SarabunPSK" w:cs="TH SarabunPSK"/>
          <w:b/>
          <w:bCs/>
          <w:sz w:val="28"/>
          <w:szCs w:val="36"/>
          <w:cs/>
          <w:lang w:val="th-TH"/>
        </w:rPr>
        <w:t>รอบ</w:t>
      </w:r>
      <w:r w:rsidRPr="00BA6DF3">
        <w:rPr>
          <w:rFonts w:ascii="TH SarabunPSK" w:hAnsi="TH SarabunPSK" w:cs="TH SarabunPSK"/>
          <w:b/>
          <w:bCs/>
          <w:sz w:val="28"/>
          <w:szCs w:val="36"/>
          <w:cs/>
        </w:rPr>
        <w:t xml:space="preserve"> 6 </w:t>
      </w:r>
      <w:r w:rsidRPr="00BA6DF3">
        <w:rPr>
          <w:rFonts w:ascii="TH SarabunPSK" w:hAnsi="TH SarabunPSK" w:cs="TH SarabunPSK"/>
          <w:b/>
          <w:bCs/>
          <w:sz w:val="28"/>
          <w:szCs w:val="36"/>
          <w:cs/>
          <w:lang w:val="th-TH"/>
        </w:rPr>
        <w:t>เดือน</w:t>
      </w:r>
      <w:r w:rsidRPr="00BA6DF3">
        <w:rPr>
          <w:rFonts w:ascii="TH SarabunPSK" w:hAnsi="TH SarabunPSK" w:cs="TH SarabunPSK"/>
          <w:b/>
          <w:bCs/>
          <w:sz w:val="28"/>
          <w:szCs w:val="36"/>
          <w:cs/>
        </w:rPr>
        <w:t>)</w:t>
      </w:r>
    </w:p>
    <w:bookmarkEnd w:id="0"/>
    <w:p w14:paraId="652B8871" w14:textId="77777777" w:rsidR="00D97141" w:rsidRDefault="00000000">
      <w:pPr>
        <w:spacing w:before="120" w:after="120" w:line="240" w:lineRule="auto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กองการต่างประเทศ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th-TH"/>
        </w:rPr>
        <w:t xml:space="preserve">ประกอบด้วย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th-TH"/>
        </w:rPr>
        <w:t xml:space="preserve"> แผนงาน</w:t>
      </w:r>
    </w:p>
    <w:tbl>
      <w:tblPr>
        <w:tblStyle w:val="TableGrid"/>
        <w:tblW w:w="1483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534"/>
        <w:gridCol w:w="1839"/>
        <w:gridCol w:w="2782"/>
        <w:gridCol w:w="2291"/>
        <w:gridCol w:w="4288"/>
      </w:tblGrid>
      <w:tr w:rsidR="00D97141" w14:paraId="0D70A319" w14:textId="77777777" w:rsidTr="007F37EE">
        <w:trPr>
          <w:trHeight w:val="1043"/>
          <w:tblHeader/>
        </w:trPr>
        <w:tc>
          <w:tcPr>
            <w:tcW w:w="2100" w:type="dxa"/>
            <w:vAlign w:val="center"/>
          </w:tcPr>
          <w:p w14:paraId="521E3755" w14:textId="77777777" w:rsidR="00D97141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แผนงาน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/โครงการ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/กิจกรรม</w:t>
            </w:r>
          </w:p>
        </w:tc>
        <w:tc>
          <w:tcPr>
            <w:tcW w:w="1534" w:type="dxa"/>
            <w:vAlign w:val="center"/>
          </w:tcPr>
          <w:p w14:paraId="6C3DA160" w14:textId="77777777" w:rsidR="00D97141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ตัวชี้วัด</w:t>
            </w:r>
          </w:p>
        </w:tc>
        <w:tc>
          <w:tcPr>
            <w:tcW w:w="1839" w:type="dxa"/>
            <w:vAlign w:val="center"/>
          </w:tcPr>
          <w:p w14:paraId="1364D67D" w14:textId="77777777" w:rsidR="00D97141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ค่าเป้าหมาย</w:t>
            </w:r>
          </w:p>
        </w:tc>
        <w:tc>
          <w:tcPr>
            <w:tcW w:w="2782" w:type="dxa"/>
            <w:vAlign w:val="center"/>
          </w:tcPr>
          <w:p w14:paraId="1E854192" w14:textId="77777777" w:rsidR="00D97141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Outputs)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ผลลัพธ์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Outcomes)</w:t>
            </w:r>
          </w:p>
        </w:tc>
        <w:tc>
          <w:tcPr>
            <w:tcW w:w="2291" w:type="dxa"/>
            <w:vAlign w:val="center"/>
          </w:tcPr>
          <w:p w14:paraId="79312E71" w14:textId="77777777" w:rsidR="00D97141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  <w:lang w:val="th-TH"/>
              </w:rPr>
              <w:t>การดำเนินงาน</w:t>
            </w:r>
          </w:p>
        </w:tc>
        <w:tc>
          <w:tcPr>
            <w:tcW w:w="4288" w:type="dxa"/>
            <w:vAlign w:val="center"/>
          </w:tcPr>
          <w:p w14:paraId="2B37EC13" w14:textId="77F549A1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1</w:t>
            </w:r>
            <w:r w:rsidR="007F37E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 สรุปผลการดำเนินงาน</w:t>
            </w:r>
          </w:p>
          <w:p w14:paraId="1B685AD0" w14:textId="3D36BC62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</w:t>
            </w:r>
            <w:r w:rsidR="007F37E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7F37E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</w:tc>
      </w:tr>
      <w:tr w:rsidR="00D97141" w14:paraId="370A7F60" w14:textId="77777777">
        <w:trPr>
          <w:trHeight w:val="363"/>
        </w:trPr>
        <w:tc>
          <w:tcPr>
            <w:tcW w:w="14834" w:type="dxa"/>
            <w:gridSpan w:val="6"/>
            <w:shd w:val="clear" w:color="auto" w:fill="DAE3F3" w:themeFill="accent5" w:themeFillTint="32"/>
          </w:tcPr>
          <w:p w14:paraId="352DBF23" w14:textId="77777777" w:rsidR="00D97141" w:rsidRDefault="00000000">
            <w:pPr>
              <w:pStyle w:val="BodyText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การพัฒนากระบวนงานให้มีประสิทธิภาพเพื่อรองรับการเปลี่ยนแปลง</w:t>
            </w:r>
          </w:p>
        </w:tc>
      </w:tr>
      <w:tr w:rsidR="00D97141" w14:paraId="37407DCA" w14:textId="77777777">
        <w:trPr>
          <w:trHeight w:val="363"/>
        </w:trPr>
        <w:tc>
          <w:tcPr>
            <w:tcW w:w="14834" w:type="dxa"/>
            <w:gridSpan w:val="6"/>
            <w:shd w:val="clear" w:color="auto" w:fill="FBE5D6" w:themeFill="accent2" w:themeFillTint="32"/>
          </w:tcPr>
          <w:p w14:paraId="28C561AA" w14:textId="77777777" w:rsidR="00D97141" w:rsidRDefault="00000000">
            <w:pPr>
              <w:pStyle w:val="BodyText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แนวทางการพัฒนา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1.2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  <w:lang w:val="th-TH"/>
              </w:rPr>
              <w:t>วางแผนยุทธศาสตร์ที่มีประสิทธิผลรองรับการเปลี่ยนแปลงและสร้างขีดความสามารถในการแข่งขัน</w:t>
            </w:r>
          </w:p>
        </w:tc>
      </w:tr>
      <w:tr w:rsidR="00D97141" w14:paraId="207F7461" w14:textId="77777777">
        <w:trPr>
          <w:trHeight w:val="1413"/>
        </w:trPr>
        <w:tc>
          <w:tcPr>
            <w:tcW w:w="2100" w:type="dxa"/>
          </w:tcPr>
          <w:p w14:paraId="40268FB7" w14:textId="77777777" w:rsidR="00D97141" w:rsidRDefault="00000000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hanging="4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การจัดทำท่าทีและประเด็นหารือ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ด้านพลังงาน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Talking Point)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1534" w:type="dxa"/>
          </w:tcPr>
          <w:p w14:paraId="22643773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จัดทำข้อมูลประกอบท่าทีและประเด็นด้านพลังงาน</w:t>
            </w:r>
          </w:p>
        </w:tc>
        <w:tc>
          <w:tcPr>
            <w:tcW w:w="1839" w:type="dxa"/>
          </w:tcPr>
          <w:p w14:paraId="79AFF3B1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มีรูปเล่มประกอบการหารือ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ประชุมระหว่างประเทศ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val="th-TH"/>
              </w:rPr>
              <w:t xml:space="preserve">อย่างน้อย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 3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val="th-TH"/>
              </w:rPr>
              <w:t>เล่ม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val="th-TH"/>
              </w:rPr>
              <w:t>ปี</w:t>
            </w:r>
          </w:p>
        </w:tc>
        <w:tc>
          <w:tcPr>
            <w:tcW w:w="2782" w:type="dxa"/>
          </w:tcPr>
          <w:p w14:paraId="6E24C0FD" w14:textId="748B99F3" w:rsidR="00D97141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1)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มีแนวทาง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/>
                <w:cs/>
                <w:lang w:val="th-TH"/>
              </w:rPr>
              <w:t>ท่าที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/>
                <w:cs/>
                <w:lang w:val="th-TH"/>
              </w:rPr>
              <w:t>ประเด็น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หารือที่เหมาะสมต่อ</w:t>
            </w:r>
            <w:r w:rsidR="00621018">
              <w:rPr>
                <w:rFonts w:ascii="TH SarabunPSK" w:hAnsi="TH SarabunPSK" w:cs="TH SarabunPSK"/>
                <w:cs/>
                <w:lang w:val="th-TH"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การหารือ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/>
                <w:cs/>
                <w:lang w:val="th-TH"/>
              </w:rPr>
              <w:t>ประชุมระหว่างประเทศ</w:t>
            </w:r>
          </w:p>
          <w:p w14:paraId="130C9523" w14:textId="77777777" w:rsidR="00D97141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 w:themeColor="text1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val="th-TH"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ผู้บริหารสามารถ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นำข้อมูลไปใช้งานได้อย่างสะดวก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และมีประสิทธิภาพ</w:t>
            </w:r>
          </w:p>
        </w:tc>
        <w:tc>
          <w:tcPr>
            <w:tcW w:w="2291" w:type="dxa"/>
          </w:tcPr>
          <w:p w14:paraId="64C2107E" w14:textId="77777777" w:rsidR="00D97141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03FF9522" w14:textId="77777777" w:rsidR="00D97141" w:rsidRDefault="00D97141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7F08E747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139D9C43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  <w:p w14:paraId="2080676C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288" w:type="dxa"/>
          </w:tcPr>
          <w:p w14:paraId="790C4CBC" w14:textId="77777777" w:rsidR="00D97141" w:rsidRDefault="00000000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67E8B278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5138E44" w14:textId="77777777" w:rsidR="00D97141" w:rsidRDefault="00000000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3A45BD64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97141" w14:paraId="40C7A555" w14:textId="77777777">
        <w:trPr>
          <w:trHeight w:val="1413"/>
        </w:trPr>
        <w:tc>
          <w:tcPr>
            <w:tcW w:w="2100" w:type="dxa"/>
          </w:tcPr>
          <w:p w14:paraId="54A078EA" w14:textId="77777777" w:rsidR="00D97141" w:rsidRDefault="00000000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hanging="4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การดำเนินการความร่วมมือพลังงานอาเซียนภายใต้แผนปฏิบัติการ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 xml:space="preserve">ความร่วมมือด้านพลังงานอาเซียน ระยะที่ </w:t>
            </w: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ด้านพลังงานนิวเคลียร์สำหรับ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lastRenderedPageBreak/>
              <w:t>พลเรือน</w:t>
            </w: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กพภ</w:t>
            </w: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./</w:t>
            </w: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กกต</w:t>
            </w: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.)</w:t>
            </w:r>
          </w:p>
        </w:tc>
        <w:tc>
          <w:tcPr>
            <w:tcW w:w="1534" w:type="dxa"/>
          </w:tcPr>
          <w:p w14:paraId="2B4B9462" w14:textId="77777777" w:rsidR="00D97141" w:rsidRDefault="00000000">
            <w:pPr>
              <w:spacing w:line="204" w:lineRule="auto"/>
              <w:jc w:val="left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lastRenderedPageBreak/>
              <w:t>ร้อยละความ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สำเร็จของการร่วมมือพลังงานอาเซียนภายใต้แผนปฏิบัติการความร่วมมือด้านพลังงานอาเซียน </w:t>
            </w:r>
            <w:r>
              <w:rPr>
                <w:rFonts w:ascii="TH SarabunPSK" w:hAnsi="TH SarabunPSK" w:cs="TH SarabunPSK"/>
                <w:cs/>
                <w:lang w:val="th-TH"/>
              </w:rPr>
              <w:lastRenderedPageBreak/>
              <w:t xml:space="preserve">ระยะที่ </w:t>
            </w:r>
            <w:r>
              <w:rPr>
                <w:rFonts w:ascii="TH SarabunPSK" w:hAnsi="TH SarabunPSK" w:cs="TH SarabunPSK" w:hint="cs"/>
                <w:cs/>
              </w:rPr>
              <w:t xml:space="preserve">2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2021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2025</w:t>
            </w:r>
            <w:r>
              <w:rPr>
                <w:rFonts w:ascii="TH SarabunPSK" w:hAnsi="TH SarabunPSK" w:cs="TH SarabunPSK"/>
                <w:cs/>
              </w:rPr>
              <w:t xml:space="preserve">) </w:t>
            </w:r>
            <w:r>
              <w:rPr>
                <w:rFonts w:ascii="TH SarabunPSK" w:hAnsi="TH SarabunPSK" w:cs="TH SarabunPSK"/>
                <w:cs/>
                <w:lang w:val="th-TH"/>
              </w:rPr>
              <w:t>ด้านพลังงานนิวเคลียร์สำหรับพลเรือน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</w:rPr>
              <w:t>(NEC-SSN)</w:t>
            </w:r>
          </w:p>
        </w:tc>
        <w:tc>
          <w:tcPr>
            <w:tcW w:w="1839" w:type="dxa"/>
          </w:tcPr>
          <w:p w14:paraId="0D88323F" w14:textId="15B9C93E" w:rsidR="00D97141" w:rsidRDefault="00000000" w:rsidP="007F37EE">
            <w:pPr>
              <w:spacing w:line="192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lastRenderedPageBreak/>
              <w:t>เข้าร่วมประชุม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อบรม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สัมมนา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F37EE">
              <w:rPr>
                <w:rFonts w:ascii="TH SarabunPSK" w:hAnsi="TH SarabunPSK" w:cs="TH SarabunPSK"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เชิงปฏ</w:t>
            </w:r>
            <w:r>
              <w:rPr>
                <w:rFonts w:ascii="TH SarabunPSK" w:eastAsia="Times New Roman" w:hAnsi="TH SarabunPSK" w:cs="TH SarabunPSK"/>
                <w:cs/>
                <w:lang w:val="th-TH"/>
              </w:rPr>
              <w:t>ิ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บัติ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การระดับความร่วมมือรายสาขาด้านพลังงานนิวเคลียร์  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ไม่น้อยกว่า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 w:hint="cs"/>
                <w:cs/>
              </w:rPr>
              <w:t xml:space="preserve"> 80</w:t>
            </w:r>
          </w:p>
        </w:tc>
        <w:tc>
          <w:tcPr>
            <w:tcW w:w="2782" w:type="dxa"/>
          </w:tcPr>
          <w:p w14:paraId="3CFC48AB" w14:textId="77E5C7A7" w:rsidR="00D97141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: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รายงานผล</w:t>
            </w:r>
            <w:r>
              <w:rPr>
                <w:rFonts w:ascii="TH SarabunPSK" w:hAnsi="TH SarabunPSK" w:cs="TH SarabunPSK"/>
                <w:spacing w:val="-8"/>
                <w:cs/>
              </w:rPr>
              <w:br/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การเข้าร่วมประชุมความร่วมมือ</w:t>
            </w:r>
            <w:r w:rsidR="007F37EE">
              <w:rPr>
                <w:rFonts w:ascii="TH SarabunPSK" w:hAnsi="TH SarabunPSK" w:cs="TH SarabunPSK"/>
                <w:spacing w:val="-8"/>
                <w:cs/>
                <w:lang w:val="th-TH"/>
              </w:rPr>
              <w:br/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 xml:space="preserve">รายสาขาด้านพลังงานนิวเคลียร์  </w:t>
            </w:r>
          </w:p>
          <w:p w14:paraId="357CA149" w14:textId="4088A048" w:rsidR="00D97141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: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เกิดความร่วมมือ</w:t>
            </w:r>
            <w:r>
              <w:rPr>
                <w:rFonts w:ascii="TH SarabunPSK" w:hAnsi="TH SarabunPSK" w:cs="TH SarabunPSK"/>
                <w:spacing w:val="-8"/>
                <w:cs/>
              </w:rPr>
              <w:br/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ด้านพลังงานนิวเคลียร์ระหว่างประเทศสอดคล้องกับยุทธศาสตร์</w:t>
            </w:r>
          </w:p>
        </w:tc>
        <w:tc>
          <w:tcPr>
            <w:tcW w:w="2291" w:type="dxa"/>
          </w:tcPr>
          <w:p w14:paraId="09444D35" w14:textId="77777777" w:rsidR="00D97141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1C529C02" w14:textId="77777777" w:rsidR="00D97141" w:rsidRDefault="00D97141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2837C395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7E56F036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288" w:type="dxa"/>
          </w:tcPr>
          <w:p w14:paraId="684A3396" w14:textId="328E6F99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</w:t>
            </w:r>
            <w:r w:rsidR="00BD4F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01A9F7F5" w14:textId="45293985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9073DD" w14:textId="77777777" w:rsidR="007F37EE" w:rsidRDefault="007F37EE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14:paraId="709A2C25" w14:textId="48F11FDF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2.</w:t>
            </w:r>
            <w:r w:rsidR="00BD4F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659C85D8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97141" w14:paraId="1AAE6203" w14:textId="77777777">
        <w:trPr>
          <w:trHeight w:val="486"/>
        </w:trPr>
        <w:tc>
          <w:tcPr>
            <w:tcW w:w="14834" w:type="dxa"/>
            <w:gridSpan w:val="6"/>
            <w:shd w:val="clear" w:color="auto" w:fill="A8D08D" w:themeFill="accent6" w:themeFillTint="99"/>
          </w:tcPr>
          <w:p w14:paraId="461E7D01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lastRenderedPageBreak/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 การพัฒนาการให้บริการประชาชนและตอบสนองผู้มีส่วนได้ส่วนเสีย</w:t>
            </w:r>
          </w:p>
        </w:tc>
      </w:tr>
      <w:tr w:rsidR="00D97141" w14:paraId="33D4D533" w14:textId="77777777">
        <w:trPr>
          <w:trHeight w:val="486"/>
        </w:trPr>
        <w:tc>
          <w:tcPr>
            <w:tcW w:w="14834" w:type="dxa"/>
            <w:gridSpan w:val="6"/>
            <w:shd w:val="clear" w:color="auto" w:fill="FFF2CD" w:themeFill="accent4" w:themeFillTint="32"/>
          </w:tcPr>
          <w:p w14:paraId="2EF2CDFB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val="th-TH"/>
              </w:rPr>
              <w:t xml:space="preserve">แนวทางการพัฒนาที่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2.1</w:t>
            </w:r>
            <w:r>
              <w:rPr>
                <w:rFonts w:ascii="TH SarabunPSK" w:hAnsi="TH SarabunPSK" w:cs="TH SarabunPSK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พัฒนาระบบการนำองค์กรของสำนักงานปลัดกระทรวงพลังงาน มุ่งเน้นสัมฤทธิ์ผล และสร้างความยั่งยืนให้กับองค์กรตามหลักธรรมา</w:t>
            </w:r>
            <w:proofErr w:type="spellStart"/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ภิ</w:t>
            </w:r>
            <w:proofErr w:type="spellEnd"/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บาล และจริยธรรม</w:t>
            </w:r>
          </w:p>
        </w:tc>
      </w:tr>
      <w:tr w:rsidR="00D97141" w14:paraId="4E245C68" w14:textId="77777777">
        <w:trPr>
          <w:trHeight w:val="1413"/>
        </w:trPr>
        <w:tc>
          <w:tcPr>
            <w:tcW w:w="2100" w:type="dxa"/>
          </w:tcPr>
          <w:p w14:paraId="0703D627" w14:textId="77777777" w:rsidR="00D97141" w:rsidRDefault="00000000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hanging="4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วิเคราะห์ทิศทางในการประชุมระหว่างประเทศ เพื่อนำมาจัดทำคำกล่าวให้กับผู้บริหาร </w:t>
            </w:r>
          </w:p>
        </w:tc>
        <w:tc>
          <w:tcPr>
            <w:tcW w:w="1534" w:type="dxa"/>
          </w:tcPr>
          <w:p w14:paraId="393B5ABA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คำกล่าวที่ใช้ในการหารือ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ประชุมระหว่างประเทศ</w:t>
            </w:r>
          </w:p>
        </w:tc>
        <w:tc>
          <w:tcPr>
            <w:tcW w:w="1839" w:type="dxa"/>
          </w:tcPr>
          <w:p w14:paraId="35147321" w14:textId="1C848AC9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มีคำกล่าวที่ใช้</w:t>
            </w:r>
            <w:r w:rsidR="007F37EE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ในการหารือ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ประชุม ร้อยละ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2782" w:type="dxa"/>
          </w:tcPr>
          <w:p w14:paraId="6C917F7E" w14:textId="23CCFF23" w:rsidR="00D97141" w:rsidRDefault="00000000">
            <w:pPr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1)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คำกล่าวเปิด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ปิด </w:t>
            </w:r>
            <w:r w:rsidR="007F37EE">
              <w:rPr>
                <w:rFonts w:ascii="TH SarabunPSK" w:hAnsi="TH SarabunPSK" w:cs="TH SarabunPSK"/>
                <w:cs/>
                <w:lang w:val="th-TH"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คำกล่าวกล่าวต้อนรับ และคำกล่าวปาฐกา ที่ใช้ในการประชุมระหว่างประเทศ</w:t>
            </w:r>
          </w:p>
          <w:p w14:paraId="24D5020E" w14:textId="77777777" w:rsidR="00D97141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2)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สร้างภาพลักษณ์ที่ดีให้กับประเทศไทยในด้านพลังงาน และเป็นคำกล่าวที่ไม่กระทบต่อสังคม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การเมือง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ความสัมพันธ์ระหว่างประเทศในวงกว้าง</w:t>
            </w:r>
          </w:p>
        </w:tc>
        <w:tc>
          <w:tcPr>
            <w:tcW w:w="2291" w:type="dxa"/>
          </w:tcPr>
          <w:p w14:paraId="1ABCA18A" w14:textId="77777777" w:rsidR="00D97141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518DE56D" w14:textId="77777777" w:rsidR="00D97141" w:rsidRDefault="00D97141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4BA76C93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70FD2568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288" w:type="dxa"/>
          </w:tcPr>
          <w:p w14:paraId="3A90F719" w14:textId="77777777" w:rsidR="00D97141" w:rsidRDefault="00000000">
            <w:pPr>
              <w:pStyle w:val="BodyTex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66645EB5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9243C9" w14:textId="77777777" w:rsidR="00D97141" w:rsidRDefault="00000000">
            <w:pPr>
              <w:pStyle w:val="BodyTex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0D3F3D6E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97141" w14:paraId="4703EE37" w14:textId="77777777">
        <w:trPr>
          <w:trHeight w:val="1413"/>
        </w:trPr>
        <w:tc>
          <w:tcPr>
            <w:tcW w:w="2100" w:type="dxa"/>
          </w:tcPr>
          <w:p w14:paraId="63F9EB81" w14:textId="77777777" w:rsidR="00D97141" w:rsidRDefault="00000000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hanging="4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รายงานสถานการณ์วิกฤตด้านพลังงาน</w:t>
            </w:r>
          </w:p>
        </w:tc>
        <w:tc>
          <w:tcPr>
            <w:tcW w:w="1534" w:type="dxa"/>
          </w:tcPr>
          <w:p w14:paraId="05CC9905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จัดทำรายงานสถานการณ์วิกฤตด้านพลังงาน</w:t>
            </w:r>
          </w:p>
        </w:tc>
        <w:tc>
          <w:tcPr>
            <w:tcW w:w="1839" w:type="dxa"/>
          </w:tcPr>
          <w:p w14:paraId="1517108A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เสนอรายงานฯ 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th-TH"/>
              </w:rPr>
              <w:t>ให้ผู้บริหารรับทราบ</w:t>
            </w:r>
          </w:p>
        </w:tc>
        <w:tc>
          <w:tcPr>
            <w:tcW w:w="2782" w:type="dxa"/>
          </w:tcPr>
          <w:p w14:paraId="30E228B1" w14:textId="77777777" w:rsidR="00D97141" w:rsidRDefault="00000000">
            <w:pPr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1)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มีการจัดทำบันทึกข้อมูลวิกฤตพลังงานของแต่ละประเทศเสนอผู้บริหาร</w:t>
            </w:r>
          </w:p>
          <w:p w14:paraId="6F3FEEBB" w14:textId="77777777" w:rsidR="00D97141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2)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ผู้บริหารรับทราบ</w:t>
            </w:r>
            <w:r>
              <w:rPr>
                <w:rFonts w:ascii="TH SarabunPSK" w:hAnsi="TH SarabunPSK" w:cs="TH SarabunPSK" w:hint="cs"/>
                <w:cs/>
                <w:lang w:val="th-TH"/>
              </w:rPr>
              <w:lastRenderedPageBreak/>
              <w:t>วิกฤตด้านพลังงาน และนำเข้า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ที่ประชุมเพื่อนำมากำหนดทิศทางนโยบายด้านพลังงาน</w:t>
            </w:r>
          </w:p>
        </w:tc>
        <w:tc>
          <w:tcPr>
            <w:tcW w:w="2291" w:type="dxa"/>
          </w:tcPr>
          <w:p w14:paraId="02B67360" w14:textId="77777777" w:rsidR="00D97141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2C74CBAB" w14:textId="77777777" w:rsidR="00D97141" w:rsidRDefault="00D97141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17B635E5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443E4358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288" w:type="dxa"/>
          </w:tcPr>
          <w:p w14:paraId="23AA66CE" w14:textId="77777777" w:rsidR="00D97141" w:rsidRDefault="00000000">
            <w:pPr>
              <w:pStyle w:val="BodyTex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5B36AC86" w14:textId="0A64AB73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8579A7" w14:textId="77777777" w:rsidR="00D97141" w:rsidRDefault="00000000">
            <w:pPr>
              <w:pStyle w:val="BodyTex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lastRenderedPageBreak/>
              <w:t>ปัญหาอุปสรรค</w:t>
            </w:r>
          </w:p>
          <w:p w14:paraId="2A98E7DE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97141" w14:paraId="4C25B8D1" w14:textId="77777777">
        <w:trPr>
          <w:trHeight w:val="415"/>
        </w:trPr>
        <w:tc>
          <w:tcPr>
            <w:tcW w:w="14834" w:type="dxa"/>
            <w:gridSpan w:val="6"/>
            <w:shd w:val="clear" w:color="auto" w:fill="B4C6E7" w:themeFill="accent5" w:themeFillTint="66"/>
          </w:tcPr>
          <w:p w14:paraId="7CD68127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lastRenderedPageBreak/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การเสริมตัวเร่งสู่องค์กรแห่งนวัตกรรมและดิจิทัล</w:t>
            </w:r>
          </w:p>
        </w:tc>
      </w:tr>
      <w:tr w:rsidR="00D97141" w14:paraId="73E1FE4D" w14:textId="77777777">
        <w:trPr>
          <w:trHeight w:val="415"/>
        </w:trPr>
        <w:tc>
          <w:tcPr>
            <w:tcW w:w="14834" w:type="dxa"/>
            <w:gridSpan w:val="6"/>
            <w:shd w:val="clear" w:color="auto" w:fill="DBDBDB" w:themeFill="accent3" w:themeFillTint="66"/>
          </w:tcPr>
          <w:p w14:paraId="5E30094F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แนวทางการพัฒนาที่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3.1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พัฒนาการวัด วิเคราะห์ และจัดการความรู้ รวมถึงข้อมูลและสารสนเทศของหน่วยงานในสังกัด ทั้งระดับปฏิบัติการและระดับยุทธศาสตร์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ให้ทันต่อการเปลี่ยนแปลง</w:t>
            </w:r>
          </w:p>
        </w:tc>
      </w:tr>
      <w:tr w:rsidR="00D97141" w14:paraId="157D64BB" w14:textId="77777777">
        <w:trPr>
          <w:trHeight w:val="836"/>
        </w:trPr>
        <w:tc>
          <w:tcPr>
            <w:tcW w:w="2100" w:type="dxa"/>
          </w:tcPr>
          <w:p w14:paraId="3FE5D1AD" w14:textId="77777777" w:rsidR="00D97141" w:rsidRDefault="00000000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hanging="4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การจัดทำรายงานข่าว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 xml:space="preserve">สถานการณ์ด้านพลังงาน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ต่างประเทศ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และกิจกรรม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/>
                <w:spacing w:val="-11"/>
                <w:sz w:val="28"/>
                <w:szCs w:val="28"/>
                <w:cs/>
                <w:lang w:val="th-TH"/>
              </w:rPr>
              <w:t>ความร่วมมือระหว่า</w:t>
            </w:r>
            <w:r>
              <w:rPr>
                <w:rFonts w:ascii="TH SarabunPSK" w:hAnsi="TH SarabunPSK" w:cs="TH SarabunPSK" w:hint="cs"/>
                <w:spacing w:val="-11"/>
                <w:sz w:val="28"/>
                <w:szCs w:val="28"/>
                <w:cs/>
                <w:lang w:val="th-TH"/>
              </w:rPr>
              <w:t>ง</w:t>
            </w:r>
            <w:r>
              <w:rPr>
                <w:rFonts w:ascii="TH SarabunPSK" w:hAnsi="TH SarabunPSK" w:cs="TH SarabunPSK"/>
                <w:spacing w:val="-11"/>
                <w:sz w:val="28"/>
                <w:szCs w:val="28"/>
                <w:cs/>
                <w:lang w:val="th-TH"/>
              </w:rPr>
              <w:t>ประเทศ</w:t>
            </w: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 xml:space="preserve">ในรูปแบบ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E-book </w:t>
            </w:r>
          </w:p>
        </w:tc>
        <w:tc>
          <w:tcPr>
            <w:tcW w:w="1534" w:type="dxa"/>
          </w:tcPr>
          <w:p w14:paraId="6EA99D81" w14:textId="77777777" w:rsidR="00D97141" w:rsidRDefault="00000000">
            <w:pPr>
              <w:spacing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จัดทำรายงานข่าว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สถานการณ์ด้านพลังงาน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ต่างประเทศ</w:t>
            </w:r>
            <w:r>
              <w:rPr>
                <w:rFonts w:ascii="TH SarabunPSK" w:hAnsi="TH SarabunPSK" w:cs="TH SarabunPSK"/>
              </w:rPr>
              <w:t>)</w:t>
            </w:r>
          </w:p>
          <w:p w14:paraId="7C0C5EE3" w14:textId="77777777" w:rsidR="00D97141" w:rsidRDefault="00D97141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839" w:type="dxa"/>
          </w:tcPr>
          <w:p w14:paraId="01A12294" w14:textId="77777777" w:rsidR="00D97141" w:rsidRDefault="00000000">
            <w:pPr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มีการเผยแพร่บนเว็บไซต์ สป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พน</w:t>
            </w:r>
            <w:r>
              <w:rPr>
                <w:rFonts w:ascii="TH SarabunPSK" w:hAnsi="TH SarabunPSK" w:cs="TH SarabunPSK" w:hint="cs"/>
                <w:cs/>
              </w:rPr>
              <w:t>.      1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ครั้ง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เดือน </w:t>
            </w:r>
          </w:p>
          <w:p w14:paraId="1DB841D6" w14:textId="77777777" w:rsidR="00D97141" w:rsidRDefault="00D97141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782" w:type="dxa"/>
          </w:tcPr>
          <w:p w14:paraId="40C27FD1" w14:textId="77777777" w:rsidR="00D97141" w:rsidRDefault="00000000">
            <w:pPr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1)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 xml:space="preserve">เผยแพร่ </w:t>
            </w:r>
            <w:r>
              <w:rPr>
                <w:rFonts w:ascii="TH SarabunPSK" w:hAnsi="TH SarabunPSK" w:cs="TH SarabunPSK"/>
                <w:spacing w:val="-8"/>
              </w:rPr>
              <w:t xml:space="preserve">E-book </w:t>
            </w:r>
            <w:r>
              <w:rPr>
                <w:rFonts w:ascii="TH SarabunPSK" w:hAnsi="TH SarabunPSK" w:cs="TH SarabunPSK"/>
                <w:spacing w:val="-8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ลงในเว็บไซต์ สป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  <w:lang w:val="th-TH"/>
              </w:rPr>
              <w:t>พน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  <w:p w14:paraId="00AE4870" w14:textId="77777777" w:rsidR="00D97141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ผู้บริหารและบุคลากรภายใน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สป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  <w:lang w:val="th-TH"/>
              </w:rPr>
              <w:t>พน</w:t>
            </w:r>
            <w:r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/>
                <w:cs/>
                <w:lang w:val="th-TH"/>
              </w:rPr>
              <w:t>รับทราบข่าวสารที่ทันต่อสถานการณ์ด้านพลังงาน</w:t>
            </w:r>
          </w:p>
        </w:tc>
        <w:tc>
          <w:tcPr>
            <w:tcW w:w="2291" w:type="dxa"/>
          </w:tcPr>
          <w:p w14:paraId="391DA1D7" w14:textId="77777777" w:rsidR="00D97141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40D694F1" w14:textId="77777777" w:rsidR="00D97141" w:rsidRDefault="00D97141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031CACB5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7E1A5658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288" w:type="dxa"/>
          </w:tcPr>
          <w:p w14:paraId="536F6FD2" w14:textId="77777777" w:rsidR="00D97141" w:rsidRDefault="00000000">
            <w:pPr>
              <w:pStyle w:val="BodyTex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73716878" w14:textId="53120410" w:rsidR="00BD4F3D" w:rsidRDefault="00000000" w:rsidP="007F37EE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FC1B50" w14:textId="77777777" w:rsidR="00D97141" w:rsidRDefault="00000000">
            <w:pPr>
              <w:pStyle w:val="BodyTex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6AB0A380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97141" w14:paraId="195C8E19" w14:textId="77777777">
        <w:trPr>
          <w:trHeight w:val="1413"/>
        </w:trPr>
        <w:tc>
          <w:tcPr>
            <w:tcW w:w="2100" w:type="dxa"/>
          </w:tcPr>
          <w:p w14:paraId="068E1DBF" w14:textId="77777777" w:rsidR="00D97141" w:rsidRDefault="00000000">
            <w:pPr>
              <w:numPr>
                <w:ilvl w:val="0"/>
                <w:numId w:val="1"/>
              </w:numPr>
              <w:spacing w:line="240" w:lineRule="auto"/>
              <w:ind w:hanging="4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lastRenderedPageBreak/>
              <w:t xml:space="preserve">การจัดกิจกรรมแบ่งปันองค์ความรู้ด้านพลังงาน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Knowledge Management)</w:t>
            </w:r>
            <w:r>
              <w:rPr>
                <w:rFonts w:ascii="TH SarabunPSK" w:hAnsi="TH SarabunPSK" w:cs="TH SarabunPSK"/>
                <w:spacing w:val="-8"/>
              </w:rPr>
              <w:t xml:space="preserve"> </w:t>
            </w:r>
          </w:p>
        </w:tc>
        <w:tc>
          <w:tcPr>
            <w:tcW w:w="1534" w:type="dxa"/>
          </w:tcPr>
          <w:p w14:paraId="1517EAA0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มีการจัดการอบรมการจัดการองค์ความรู้</w:t>
            </w:r>
          </w:p>
        </w:tc>
        <w:tc>
          <w:tcPr>
            <w:tcW w:w="1839" w:type="dxa"/>
          </w:tcPr>
          <w:p w14:paraId="5190C57B" w14:textId="77777777" w:rsidR="00D97141" w:rsidRDefault="00000000">
            <w:pPr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บุคลากรของ กกต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</w:p>
          <w:p w14:paraId="39F4D2DB" w14:textId="77777777" w:rsidR="00D97141" w:rsidRDefault="00000000">
            <w:pPr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 w:hint="cs"/>
                <w:cs/>
              </w:rPr>
              <w:t>80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ได้รับ</w:t>
            </w:r>
          </w:p>
          <w:p w14:paraId="0049E6DE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การเข้าร่วมอบรมฯ</w:t>
            </w:r>
          </w:p>
        </w:tc>
        <w:tc>
          <w:tcPr>
            <w:tcW w:w="2782" w:type="dxa"/>
          </w:tcPr>
          <w:p w14:paraId="2E2A74D1" w14:textId="77777777" w:rsidR="00D97141" w:rsidRDefault="00000000">
            <w:pPr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1)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มีการจัด </w:t>
            </w:r>
            <w:r>
              <w:rPr>
                <w:rFonts w:ascii="TH SarabunPSK" w:hAnsi="TH SarabunPSK" w:cs="TH SarabunPSK"/>
              </w:rPr>
              <w:t xml:space="preserve">KM </w:t>
            </w:r>
            <w:r>
              <w:rPr>
                <w:rFonts w:ascii="TH SarabunPSK" w:hAnsi="TH SarabunPSK" w:cs="TH SarabunPSK"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ปีละ</w:t>
            </w:r>
            <w:r>
              <w:rPr>
                <w:rFonts w:ascii="TH SarabunPSK" w:hAnsi="TH SarabunPSK" w:cs="TH SarabunPSK" w:hint="cs"/>
                <w:cs/>
              </w:rPr>
              <w:t xml:space="preserve"> 1-2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ครั้งให้กับบุคลากร กกต</w:t>
            </w:r>
            <w:r>
              <w:rPr>
                <w:rFonts w:ascii="TH SarabunPSK" w:hAnsi="TH SarabunPSK" w:cs="TH SarabunPSK" w:hint="cs"/>
                <w:cs/>
              </w:rPr>
              <w:t>./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สป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พน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  <w:p w14:paraId="2DD0492D" w14:textId="77777777" w:rsidR="00D97141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val="th-TH"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b/>
                <w:bCs/>
                <w:spacing w:val="-8"/>
              </w:rPr>
              <w:t>:</w:t>
            </w:r>
            <w:r>
              <w:rPr>
                <w:rFonts w:ascii="TH SarabunPSK" w:hAnsi="TH SarabunPSK" w:cs="TH SarabunPSK"/>
                <w:spacing w:val="-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cs/>
                <w:lang w:val="th-TH"/>
              </w:rPr>
              <w:t>บุคลากร กกต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./</w:t>
            </w:r>
            <w:r>
              <w:rPr>
                <w:rFonts w:ascii="TH SarabunPSK" w:hAnsi="TH SarabunPSK" w:cs="TH SarabunPSK" w:hint="cs"/>
                <w:spacing w:val="-6"/>
                <w:cs/>
                <w:lang w:val="th-TH"/>
              </w:rPr>
              <w:t>สป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6"/>
                <w:cs/>
                <w:lang w:val="th-TH"/>
              </w:rPr>
              <w:t>พน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จะได้รับความรู้ด้านพลังงานที่หลากหลายและสามารถนำไปประยุกต์ใช้ในการทำงานได้</w:t>
            </w:r>
          </w:p>
        </w:tc>
        <w:tc>
          <w:tcPr>
            <w:tcW w:w="2291" w:type="dxa"/>
          </w:tcPr>
          <w:p w14:paraId="2A93FDA5" w14:textId="77777777" w:rsidR="00D97141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0A76628F" w14:textId="77777777" w:rsidR="00D97141" w:rsidRDefault="00D97141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7AAFC397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43EF682C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288" w:type="dxa"/>
          </w:tcPr>
          <w:p w14:paraId="527C449D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046112B5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B174ACD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679D51EB" w14:textId="77777777" w:rsidR="00D97141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0DFB2EE" w14:textId="77777777" w:rsidR="004E0EE7" w:rsidRDefault="004E0EE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7D5BE5A" w14:textId="77777777" w:rsidR="00621018" w:rsidRDefault="00621018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54CDAB93" w14:textId="77777777" w:rsidR="00621018" w:rsidRDefault="00621018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28CD7A93" w14:textId="77777777" w:rsidR="00621018" w:rsidRDefault="00621018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612AE145" w14:textId="77777777" w:rsidR="00621018" w:rsidRDefault="00621018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38B40A3A" w14:textId="77777777" w:rsidR="00621018" w:rsidRDefault="00621018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08401AB9" w14:textId="77777777" w:rsidR="00621018" w:rsidRDefault="00621018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29E0CE37" w14:textId="77777777" w:rsidR="00621018" w:rsidRDefault="00621018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1F221F9A" w14:textId="77777777" w:rsidR="00621018" w:rsidRDefault="00621018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0B7315FA" w14:textId="77777777" w:rsidR="00621018" w:rsidRDefault="00621018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133B3419" w14:textId="7B2311E9" w:rsidR="00D97141" w:rsidRDefault="0000000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ข้อเสนอแนะที่ประสงค์ให้ กพร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ร่วมดำเนินการแก้ไขเพื่อขับเคลื่อนแผนงาน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กิจกรรม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ให้สัมฤทธิ์ผล</w:t>
      </w:r>
    </w:p>
    <w:p w14:paraId="0ADA7B23" w14:textId="7532B6DF" w:rsidR="00BD4F3D" w:rsidRDefault="00000000" w:rsidP="00621018">
      <w:pPr>
        <w:widowControl/>
        <w:adjustRightInd/>
        <w:spacing w:line="259" w:lineRule="auto"/>
        <w:jc w:val="left"/>
        <w:textAlignment w:val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5CFA559" w14:textId="77777777" w:rsidR="00621018" w:rsidRDefault="00621018" w:rsidP="00621018">
      <w:pPr>
        <w:widowControl/>
        <w:adjustRightInd/>
        <w:spacing w:after="160" w:line="259" w:lineRule="auto"/>
        <w:jc w:val="left"/>
        <w:textAlignment w:val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A9EA9A1" w14:textId="1DDEB671" w:rsidR="009B5C8D" w:rsidRDefault="009B5C8D" w:rsidP="00621018">
      <w:pPr>
        <w:widowControl/>
        <w:adjustRightInd/>
        <w:spacing w:after="160" w:line="259" w:lineRule="auto"/>
        <w:jc w:val="thaiDistribute"/>
        <w:textAlignment w:val="auto"/>
        <w:rPr>
          <w:rFonts w:ascii="TH SarabunPSK" w:hAnsi="TH SarabunPSK" w:cs="TH SarabunPSK" w:hint="cs"/>
          <w:sz w:val="32"/>
          <w:szCs w:val="32"/>
          <w:cs/>
        </w:rPr>
      </w:pPr>
      <w:bookmarkStart w:id="1" w:name="_Hlk128650368"/>
    </w:p>
    <w:p w14:paraId="03DE3E4A" w14:textId="77777777" w:rsidR="009B5C8D" w:rsidRDefault="009B5C8D" w:rsidP="009B5C8D">
      <w:pPr>
        <w:widowControl/>
        <w:adjustRightInd/>
        <w:spacing w:after="160" w:line="259" w:lineRule="auto"/>
        <w:ind w:left="7920" w:firstLine="720"/>
        <w:jc w:val="left"/>
        <w:textAlignment w:val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เห็นชอบ</w:t>
      </w:r>
    </w:p>
    <w:p w14:paraId="00084439" w14:textId="77777777" w:rsidR="009B5C8D" w:rsidRDefault="009B5C8D" w:rsidP="009B5C8D">
      <w:pPr>
        <w:widowControl/>
        <w:adjustRightInd/>
        <w:spacing w:after="160" w:line="259" w:lineRule="auto"/>
        <w:ind w:left="7920" w:firstLine="720"/>
        <w:jc w:val="left"/>
        <w:textAlignment w:val="auto"/>
        <w:rPr>
          <w:rFonts w:ascii="TH SarabunPSK" w:hAnsi="TH SarabunPSK" w:cs="TH SarabunPSK"/>
          <w:b/>
          <w:bCs/>
          <w:sz w:val="32"/>
          <w:szCs w:val="32"/>
        </w:rPr>
      </w:pPr>
    </w:p>
    <w:p w14:paraId="582E000B" w14:textId="77777777" w:rsidR="009B5C8D" w:rsidRDefault="009B5C8D" w:rsidP="009B5C8D">
      <w:pPr>
        <w:widowControl/>
        <w:adjustRightInd/>
        <w:spacing w:before="240" w:line="216" w:lineRule="auto"/>
        <w:jc w:val="left"/>
        <w:textAlignment w:val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ู้จัดทำ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</w:t>
      </w:r>
    </w:p>
    <w:p w14:paraId="77C48ED2" w14:textId="77777777" w:rsidR="009B5C8D" w:rsidRDefault="009B5C8D" w:rsidP="009B5C8D">
      <w:pPr>
        <w:widowControl/>
        <w:adjustRightInd/>
        <w:spacing w:line="216" w:lineRule="auto"/>
        <w:jc w:val="left"/>
        <w:textAlignment w:val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AA7FA2F" w14:textId="77777777" w:rsidR="009B5C8D" w:rsidRDefault="009B5C8D" w:rsidP="009B5C8D">
      <w:pPr>
        <w:widowControl/>
        <w:adjustRightInd/>
        <w:spacing w:line="216" w:lineRule="auto"/>
        <w:jc w:val="left"/>
        <w:textAlignment w:val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14:paraId="2935CC7F" w14:textId="77777777" w:rsidR="009B5C8D" w:rsidRDefault="009B5C8D" w:rsidP="009B5C8D">
      <w:pPr>
        <w:spacing w:before="120" w:after="120" w:line="216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0FF2DB70" w14:textId="77777777" w:rsidR="009B5C8D" w:rsidRPr="00E8272B" w:rsidRDefault="009B5C8D" w:rsidP="009B5C8D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2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โทร. </w:t>
      </w:r>
      <w:r w:rsidRPr="00E827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bookmarkEnd w:id="1"/>
    <w:p w14:paraId="5FF4D54E" w14:textId="22C2FA75" w:rsidR="00D97141" w:rsidRDefault="00D97141" w:rsidP="00BD4F3D">
      <w:pPr>
        <w:widowControl/>
        <w:adjustRightInd/>
        <w:spacing w:after="160" w:line="259" w:lineRule="auto"/>
        <w:ind w:left="7920" w:firstLine="720"/>
        <w:jc w:val="left"/>
        <w:textAlignment w:val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D97141">
      <w:headerReference w:type="default" r:id="rId8"/>
      <w:footerReference w:type="default" r:id="rId9"/>
      <w:pgSz w:w="16838" w:h="11906" w:orient="landscape"/>
      <w:pgMar w:top="986" w:right="1440" w:bottom="1440" w:left="1440" w:header="142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7AEF" w14:textId="77777777" w:rsidR="004618CA" w:rsidRDefault="004618CA">
      <w:pPr>
        <w:spacing w:line="240" w:lineRule="auto"/>
      </w:pPr>
      <w:r>
        <w:separator/>
      </w:r>
    </w:p>
  </w:endnote>
  <w:endnote w:type="continuationSeparator" w:id="0">
    <w:p w14:paraId="14A91CCF" w14:textId="77777777" w:rsidR="004618CA" w:rsidRDefault="00461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6661" w14:textId="7EFB3154" w:rsidR="009B5C8D" w:rsidRDefault="009B5C8D" w:rsidP="009B5C8D">
    <w:pPr>
      <w:pStyle w:val="Footer"/>
      <w:jc w:val="center"/>
      <w:rPr>
        <w:rFonts w:ascii="TH SarabunPSK" w:hAnsi="TH SarabunPSK" w:cs="TH SarabunPSK"/>
        <w:szCs w:val="28"/>
        <w:cs/>
      </w:rPr>
    </w:pPr>
    <w:bookmarkStart w:id="2" w:name="_Hlk128650248"/>
    <w:bookmarkStart w:id="3" w:name="_Hlk128650249"/>
    <w:r w:rsidRPr="008D78A1">
      <w:rPr>
        <w:rFonts w:ascii="TH SarabunPSK" w:hAnsi="TH SarabunPSK" w:cs="TH SarabunPSK"/>
        <w:b/>
        <w:bCs/>
        <w:szCs w:val="28"/>
        <w:cs/>
        <w:lang w:val="th-TH"/>
      </w:rPr>
      <w:t xml:space="preserve">หมายเหตุ </w:t>
    </w:r>
    <w:r w:rsidRPr="008D78A1">
      <w:rPr>
        <w:rFonts w:ascii="TH SarabunPSK" w:hAnsi="TH SarabunPSK" w:cs="TH SarabunPSK"/>
        <w:b/>
        <w:bCs/>
        <w:szCs w:val="28"/>
      </w:rPr>
      <w:t>:</w:t>
    </w:r>
    <w:r>
      <w:rPr>
        <w:rFonts w:ascii="TH SarabunPSK" w:hAnsi="TH SarabunPSK" w:cs="TH SarabunPSK"/>
        <w:szCs w:val="28"/>
      </w:rPr>
      <w:t xml:space="preserve"> </w:t>
    </w:r>
    <w:r>
      <w:rPr>
        <w:rFonts w:ascii="TH SarabunPSK" w:hAnsi="TH SarabunPSK" w:cs="TH SarabunPSK"/>
        <w:szCs w:val="28"/>
        <w:cs/>
        <w:lang w:val="th-TH"/>
      </w:rPr>
      <w:t>การรายผล</w:t>
    </w:r>
    <w:r>
      <w:rPr>
        <w:rFonts w:ascii="TH SarabunPSK" w:hAnsi="TH SarabunPSK" w:cs="TH SarabunPSK" w:hint="cs"/>
        <w:szCs w:val="28"/>
        <w:cs/>
        <w:lang w:val="th-TH"/>
      </w:rPr>
      <w:t>การดำเนินงาน</w:t>
    </w:r>
    <w:r>
      <w:rPr>
        <w:rFonts w:ascii="TH SarabunPSK" w:hAnsi="TH SarabunPSK" w:cs="TH SarabunPSK"/>
        <w:szCs w:val="28"/>
        <w:cs/>
        <w:lang w:val="th-TH"/>
      </w:rPr>
      <w:t xml:space="preserve">ต้องระบุ ผู้จัดทำ </w:t>
    </w:r>
    <w:r>
      <w:rPr>
        <w:rFonts w:ascii="TH SarabunPSK" w:hAnsi="TH SarabunPSK" w:cs="TH SarabunPSK" w:hint="cs"/>
        <w:szCs w:val="28"/>
        <w:cs/>
        <w:lang w:val="th-TH"/>
      </w:rPr>
      <w:t xml:space="preserve">พร้อมทั้ง </w:t>
    </w:r>
    <w:r>
      <w:rPr>
        <w:rFonts w:ascii="TH SarabunPSK" w:hAnsi="TH SarabunPSK" w:cs="TH SarabunPSK"/>
        <w:szCs w:val="28"/>
        <w:cs/>
        <w:lang w:val="th-TH"/>
      </w:rPr>
      <w:t>ผอ</w:t>
    </w:r>
    <w:r>
      <w:rPr>
        <w:rFonts w:ascii="TH SarabunPSK" w:hAnsi="TH SarabunPSK" w:cs="TH SarabunPSK"/>
        <w:szCs w:val="28"/>
        <w:cs/>
      </w:rPr>
      <w:t xml:space="preserve">. </w:t>
    </w:r>
    <w:r>
      <w:rPr>
        <w:rFonts w:ascii="TH SarabunPSK" w:hAnsi="TH SarabunPSK" w:cs="TH SarabunPSK"/>
        <w:szCs w:val="28"/>
        <w:cs/>
        <w:lang w:val="th-TH"/>
      </w:rPr>
      <w:t>กอง</w:t>
    </w:r>
    <w:r>
      <w:rPr>
        <w:rFonts w:ascii="TH SarabunPSK" w:hAnsi="TH SarabunPSK" w:cs="TH SarabunPSK"/>
        <w:szCs w:val="28"/>
        <w:cs/>
      </w:rPr>
      <w:t>/</w:t>
    </w:r>
    <w:r>
      <w:rPr>
        <w:rFonts w:ascii="TH SarabunPSK" w:hAnsi="TH SarabunPSK" w:cs="TH SarabunPSK"/>
        <w:szCs w:val="28"/>
        <w:cs/>
        <w:lang w:val="th-TH"/>
      </w:rPr>
      <w:t>ศูนย์</w:t>
    </w:r>
    <w:r>
      <w:rPr>
        <w:rFonts w:ascii="TH SarabunPSK" w:hAnsi="TH SarabunPSK" w:cs="TH SarabunPSK"/>
        <w:szCs w:val="28"/>
        <w:cs/>
      </w:rPr>
      <w:t>/</w:t>
    </w:r>
    <w:r>
      <w:rPr>
        <w:rFonts w:ascii="TH SarabunPSK" w:hAnsi="TH SarabunPSK" w:cs="TH SarabunPSK"/>
        <w:szCs w:val="28"/>
        <w:cs/>
        <w:lang w:val="th-TH"/>
      </w:rPr>
      <w:t>กลุ่ม ลงนาม</w:t>
    </w:r>
    <w:r>
      <w:rPr>
        <w:rFonts w:ascii="TH SarabunPSK" w:hAnsi="TH SarabunPSK" w:cs="TH SarabunPSK" w:hint="cs"/>
        <w:szCs w:val="28"/>
        <w:cs/>
        <w:lang w:val="th-TH"/>
      </w:rPr>
      <w:t>เห็นชอบ</w:t>
    </w:r>
    <w:r>
      <w:rPr>
        <w:rFonts w:ascii="TH SarabunPSK" w:hAnsi="TH SarabunPSK" w:cs="TH SarabunPSK"/>
        <w:szCs w:val="28"/>
        <w:cs/>
        <w:lang w:val="th-TH"/>
      </w:rPr>
      <w:t xml:space="preserve"> </w:t>
    </w:r>
    <w:r>
      <w:rPr>
        <w:rFonts w:ascii="TH SarabunPSK" w:hAnsi="TH SarabunPSK" w:cs="TH SarabunPSK"/>
        <w:szCs w:val="28"/>
        <w:cs/>
        <w:lang w:val="th-TH"/>
      </w:rPr>
      <w:br/>
    </w:r>
    <w:r>
      <w:rPr>
        <w:rFonts w:ascii="TH SarabunPSK" w:hAnsi="TH SarabunPSK" w:cs="TH SarabunPSK" w:hint="cs"/>
        <w:szCs w:val="28"/>
        <w:cs/>
        <w:lang w:val="th-TH"/>
      </w:rPr>
      <w:t>และจัดส่งแบบฟอร์มดังกล่าวผ่านระบบ</w:t>
    </w:r>
    <w:r w:rsidR="0024047D">
      <w:rPr>
        <w:rFonts w:ascii="TH SarabunPSK" w:hAnsi="TH SarabunPSK" w:cs="TH SarabunPSK" w:hint="cs"/>
        <w:szCs w:val="28"/>
        <w:cs/>
        <w:lang w:val="th-TH"/>
      </w:rPr>
      <w:t>รายงาน</w:t>
    </w:r>
    <w:r w:rsidR="007F37EE">
      <w:rPr>
        <w:rFonts w:ascii="TH SarabunPSK" w:hAnsi="TH SarabunPSK" w:cs="TH SarabunPSK" w:hint="cs"/>
        <w:szCs w:val="28"/>
        <w:cs/>
        <w:lang w:val="th-TH"/>
      </w:rPr>
      <w:t>ผล</w:t>
    </w:r>
    <w:r>
      <w:rPr>
        <w:rFonts w:ascii="TH SarabunPSK" w:hAnsi="TH SarabunPSK" w:cs="TH SarabunPSK" w:hint="cs"/>
        <w:szCs w:val="28"/>
        <w:cs/>
        <w:lang w:val="th-TH"/>
      </w:rPr>
      <w:t>ตัวชี้วัด (</w:t>
    </w:r>
    <w:proofErr w:type="spellStart"/>
    <w:r w:rsidRPr="009F237A">
      <w:rPr>
        <w:rFonts w:ascii="TH SarabunPSK" w:hAnsi="TH SarabunPSK" w:cs="TH SarabunPSK"/>
        <w:szCs w:val="28"/>
        <w:lang w:val="th-TH"/>
      </w:rPr>
      <w:t>kpi</w:t>
    </w:r>
    <w:proofErr w:type="spellEnd"/>
    <w:r w:rsidRPr="009F237A">
      <w:rPr>
        <w:rFonts w:ascii="TH SarabunPSK" w:hAnsi="TH SarabunPSK" w:cs="TH SarabunPSK"/>
        <w:szCs w:val="28"/>
        <w:lang w:val="th-TH"/>
      </w:rPr>
      <w:t>.</w:t>
    </w:r>
    <w:proofErr w:type="spellStart"/>
    <w:r w:rsidRPr="009F237A">
      <w:rPr>
        <w:rFonts w:ascii="TH SarabunPSK" w:hAnsi="TH SarabunPSK" w:cs="TH SarabunPSK"/>
        <w:szCs w:val="28"/>
        <w:lang w:val="th-TH"/>
      </w:rPr>
      <w:t>energy</w:t>
    </w:r>
    <w:proofErr w:type="spellEnd"/>
    <w:r w:rsidRPr="009F237A">
      <w:rPr>
        <w:rFonts w:ascii="TH SarabunPSK" w:hAnsi="TH SarabunPSK" w:cs="TH SarabunPSK"/>
        <w:szCs w:val="28"/>
        <w:lang w:val="th-TH"/>
      </w:rPr>
      <w:t>.</w:t>
    </w:r>
    <w:proofErr w:type="spellStart"/>
    <w:r w:rsidRPr="009F237A">
      <w:rPr>
        <w:rFonts w:ascii="TH SarabunPSK" w:hAnsi="TH SarabunPSK" w:cs="TH SarabunPSK"/>
        <w:szCs w:val="28"/>
        <w:lang w:val="th-TH"/>
      </w:rPr>
      <w:t>go</w:t>
    </w:r>
    <w:proofErr w:type="spellEnd"/>
    <w:r w:rsidRPr="009F237A">
      <w:rPr>
        <w:rFonts w:ascii="TH SarabunPSK" w:hAnsi="TH SarabunPSK" w:cs="TH SarabunPSK"/>
        <w:szCs w:val="28"/>
        <w:lang w:val="th-TH"/>
      </w:rPr>
      <w:t>.</w:t>
    </w:r>
    <w:proofErr w:type="spellStart"/>
    <w:r w:rsidRPr="009F237A">
      <w:rPr>
        <w:rFonts w:ascii="TH SarabunPSK" w:hAnsi="TH SarabunPSK" w:cs="TH SarabunPSK"/>
        <w:szCs w:val="28"/>
        <w:lang w:val="th-TH"/>
      </w:rPr>
      <w:t>th</w:t>
    </w:r>
    <w:proofErr w:type="spellEnd"/>
    <w:r>
      <w:rPr>
        <w:rFonts w:ascii="TH SarabunPSK" w:hAnsi="TH SarabunPSK" w:cs="TH SarabunPSK" w:hint="cs"/>
        <w:szCs w:val="28"/>
        <w:cs/>
        <w:lang w:val="th-TH"/>
      </w:rPr>
      <w:t>) ภายในวันที่ 7 เมษายน 2566</w:t>
    </w:r>
    <w:r w:rsidR="007F37EE">
      <w:rPr>
        <w:rFonts w:ascii="TH SarabunPSK" w:hAnsi="TH SarabunPSK" w:cs="TH SarabunPSK" w:hint="cs"/>
        <w:szCs w:val="28"/>
        <w:cs/>
        <w:lang w:val="th-TH"/>
      </w:rPr>
      <w:t xml:space="preserve"> เวลา 16.30 น.</w:t>
    </w:r>
  </w:p>
  <w:p w14:paraId="7DD21D8C" w14:textId="7A6DD5A8" w:rsidR="00D97141" w:rsidRPr="009B5C8D" w:rsidRDefault="009B5C8D" w:rsidP="009B5C8D">
    <w:pPr>
      <w:pStyle w:val="Footer"/>
      <w:jc w:val="center"/>
      <w:rPr>
        <w:rFonts w:ascii="TH SarabunPSK" w:hAnsi="TH SarabunPSK" w:cs="TH SarabunPSK"/>
        <w:szCs w:val="28"/>
        <w:cs/>
      </w:rPr>
    </w:pPr>
    <w:r>
      <w:rPr>
        <w:rFonts w:ascii="TH SarabunPSK" w:hAnsi="TH SarabunPSK" w:cs="TH SarabunPSK" w:hint="cs"/>
        <w:szCs w:val="28"/>
        <w:cs/>
        <w:lang w:val="th-TH"/>
      </w:rPr>
      <w:t>ทั้งนี้ กพร</w:t>
    </w:r>
    <w:r>
      <w:rPr>
        <w:rFonts w:ascii="TH SarabunPSK" w:hAnsi="TH SarabunPSK" w:cs="TH SarabunPSK" w:hint="cs"/>
        <w:szCs w:val="28"/>
        <w:cs/>
      </w:rPr>
      <w:t xml:space="preserve">. </w:t>
    </w:r>
    <w:r>
      <w:rPr>
        <w:rFonts w:ascii="TH SarabunPSK" w:hAnsi="TH SarabunPSK" w:cs="TH SarabunPSK" w:hint="cs"/>
        <w:szCs w:val="28"/>
        <w:cs/>
        <w:lang w:val="th-TH"/>
      </w:rPr>
      <w:t>จะมีการติดตามผลการดำเนินงานในรอบ</w:t>
    </w:r>
    <w:r>
      <w:rPr>
        <w:rFonts w:ascii="TH SarabunPSK" w:hAnsi="TH SarabunPSK" w:cs="TH SarabunPSK" w:hint="cs"/>
        <w:szCs w:val="28"/>
        <w:cs/>
      </w:rPr>
      <w:t xml:space="preserve"> 9 </w:t>
    </w:r>
    <w:r>
      <w:rPr>
        <w:rFonts w:ascii="TH SarabunPSK" w:hAnsi="TH SarabunPSK" w:cs="TH SarabunPSK" w:hint="cs"/>
        <w:szCs w:val="28"/>
        <w:cs/>
        <w:lang w:val="th-TH"/>
      </w:rPr>
      <w:t xml:space="preserve">และ </w:t>
    </w:r>
    <w:r>
      <w:rPr>
        <w:rFonts w:ascii="TH SarabunPSK" w:hAnsi="TH SarabunPSK" w:cs="TH SarabunPSK" w:hint="cs"/>
        <w:szCs w:val="28"/>
        <w:cs/>
      </w:rPr>
      <w:t xml:space="preserve">12 </w:t>
    </w:r>
    <w:r>
      <w:rPr>
        <w:rFonts w:ascii="TH SarabunPSK" w:hAnsi="TH SarabunPSK" w:cs="TH SarabunPSK" w:hint="cs"/>
        <w:szCs w:val="28"/>
        <w:cs/>
        <w:lang w:val="th-TH"/>
      </w:rPr>
      <w:t>เดือน ต่อไป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C6FE" w14:textId="77777777" w:rsidR="004618CA" w:rsidRDefault="004618CA">
      <w:pPr>
        <w:spacing w:line="240" w:lineRule="auto"/>
      </w:pPr>
      <w:r>
        <w:separator/>
      </w:r>
    </w:p>
  </w:footnote>
  <w:footnote w:type="continuationSeparator" w:id="0">
    <w:p w14:paraId="3C294D33" w14:textId="77777777" w:rsidR="004618CA" w:rsidRDefault="00461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E874" w14:textId="77777777" w:rsidR="00D97141" w:rsidRDefault="00000000">
    <w:pPr>
      <w:pStyle w:val="Header"/>
      <w:jc w:val="right"/>
    </w:pPr>
    <w:r>
      <w:rPr>
        <w:noProof/>
        <w:lang w:eastAsia="en-US"/>
      </w:rPr>
      <w:drawing>
        <wp:inline distT="0" distB="0" distL="0" distR="0" wp14:anchorId="64024824" wp14:editId="46966C20">
          <wp:extent cx="1847850" cy="455295"/>
          <wp:effectExtent l="0" t="0" r="0" b="1905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4110" cy="46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A7E258"/>
    <w:multiLevelType w:val="singleLevel"/>
    <w:tmpl w:val="E1A7E25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67F766F"/>
    <w:multiLevelType w:val="singleLevel"/>
    <w:tmpl w:val="067F766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3855F0C4"/>
    <w:multiLevelType w:val="singleLevel"/>
    <w:tmpl w:val="3855F0C4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3B00A0ED"/>
    <w:multiLevelType w:val="singleLevel"/>
    <w:tmpl w:val="3B00A0ED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4C0BFE78"/>
    <w:multiLevelType w:val="singleLevel"/>
    <w:tmpl w:val="4C0BFE78"/>
    <w:lvl w:ilvl="0">
      <w:start w:val="1"/>
      <w:numFmt w:val="decimal"/>
      <w:suff w:val="space"/>
      <w:lvlText w:val="%1."/>
      <w:lvlJc w:val="left"/>
    </w:lvl>
  </w:abstractNum>
  <w:num w:numId="1" w16cid:durableId="1703743082">
    <w:abstractNumId w:val="1"/>
  </w:num>
  <w:num w:numId="2" w16cid:durableId="1487546986">
    <w:abstractNumId w:val="4"/>
  </w:num>
  <w:num w:numId="3" w16cid:durableId="2101834642">
    <w:abstractNumId w:val="0"/>
  </w:num>
  <w:num w:numId="4" w16cid:durableId="1667317056">
    <w:abstractNumId w:val="2"/>
  </w:num>
  <w:num w:numId="5" w16cid:durableId="1511141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68"/>
    <w:rsid w:val="000B4CB7"/>
    <w:rsid w:val="000B6CC3"/>
    <w:rsid w:val="00112A80"/>
    <w:rsid w:val="00115F04"/>
    <w:rsid w:val="001A3C41"/>
    <w:rsid w:val="0024047D"/>
    <w:rsid w:val="0024253C"/>
    <w:rsid w:val="00244BCC"/>
    <w:rsid w:val="00271191"/>
    <w:rsid w:val="002871C2"/>
    <w:rsid w:val="003062B8"/>
    <w:rsid w:val="0033078E"/>
    <w:rsid w:val="003577B1"/>
    <w:rsid w:val="003C0C21"/>
    <w:rsid w:val="003F4A5B"/>
    <w:rsid w:val="00402DBF"/>
    <w:rsid w:val="00425182"/>
    <w:rsid w:val="00431EAF"/>
    <w:rsid w:val="004400AB"/>
    <w:rsid w:val="004618CA"/>
    <w:rsid w:val="004757EC"/>
    <w:rsid w:val="00476E6E"/>
    <w:rsid w:val="004E0EE7"/>
    <w:rsid w:val="00512575"/>
    <w:rsid w:val="00547420"/>
    <w:rsid w:val="00585539"/>
    <w:rsid w:val="005942C7"/>
    <w:rsid w:val="005B68C9"/>
    <w:rsid w:val="005D70F2"/>
    <w:rsid w:val="00621018"/>
    <w:rsid w:val="006425DC"/>
    <w:rsid w:val="006D3508"/>
    <w:rsid w:val="006D35FA"/>
    <w:rsid w:val="006E71E5"/>
    <w:rsid w:val="00710C68"/>
    <w:rsid w:val="007253AF"/>
    <w:rsid w:val="007363EC"/>
    <w:rsid w:val="007755DC"/>
    <w:rsid w:val="007A481D"/>
    <w:rsid w:val="007F37EE"/>
    <w:rsid w:val="0080567C"/>
    <w:rsid w:val="00897996"/>
    <w:rsid w:val="008A25DE"/>
    <w:rsid w:val="008B1997"/>
    <w:rsid w:val="008D38C5"/>
    <w:rsid w:val="008D6DCD"/>
    <w:rsid w:val="008F3DE4"/>
    <w:rsid w:val="0091018B"/>
    <w:rsid w:val="00914593"/>
    <w:rsid w:val="00982434"/>
    <w:rsid w:val="00991821"/>
    <w:rsid w:val="009B5C8D"/>
    <w:rsid w:val="009F4721"/>
    <w:rsid w:val="00A227C0"/>
    <w:rsid w:val="00AA09EF"/>
    <w:rsid w:val="00AA4175"/>
    <w:rsid w:val="00AD7BD6"/>
    <w:rsid w:val="00AF7033"/>
    <w:rsid w:val="00B600E3"/>
    <w:rsid w:val="00B94511"/>
    <w:rsid w:val="00BA7315"/>
    <w:rsid w:val="00BB4F15"/>
    <w:rsid w:val="00BD4F3D"/>
    <w:rsid w:val="00BE55EC"/>
    <w:rsid w:val="00C172A7"/>
    <w:rsid w:val="00C53332"/>
    <w:rsid w:val="00CE4486"/>
    <w:rsid w:val="00D019B4"/>
    <w:rsid w:val="00D558C2"/>
    <w:rsid w:val="00D73292"/>
    <w:rsid w:val="00D73D75"/>
    <w:rsid w:val="00D97141"/>
    <w:rsid w:val="00DA5026"/>
    <w:rsid w:val="00E05227"/>
    <w:rsid w:val="00E47098"/>
    <w:rsid w:val="00E504A2"/>
    <w:rsid w:val="00E64268"/>
    <w:rsid w:val="00EE702E"/>
    <w:rsid w:val="00F501E8"/>
    <w:rsid w:val="00F75334"/>
    <w:rsid w:val="00FE4327"/>
    <w:rsid w:val="02153DF0"/>
    <w:rsid w:val="135965B4"/>
    <w:rsid w:val="1AB60FFA"/>
    <w:rsid w:val="256F1D62"/>
    <w:rsid w:val="28880603"/>
    <w:rsid w:val="35874BB7"/>
    <w:rsid w:val="4C5A5996"/>
    <w:rsid w:val="5C80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09B9"/>
  <w15:docId w15:val="{6B3F3F33-8E03-444A-8AED-344D401E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ordia New" w:eastAsia="Cordia New" w:hAnsi="Cordia New"/>
      <w:sz w:val="28"/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EucrosiaUPC" w:hAnsi="EucrosiaUPC" w:cs="Angsana New"/>
      <w:sz w:val="32"/>
      <w:szCs w:val="32"/>
    </w:rPr>
  </w:style>
  <w:style w:type="paragraph" w:styleId="BodyText3">
    <w:name w:val="Body Text 3"/>
    <w:basedOn w:val="Normal"/>
    <w:link w:val="BodyText3Char"/>
    <w:qFormat/>
    <w:pPr>
      <w:widowControl/>
      <w:adjustRightInd/>
      <w:spacing w:after="120" w:line="240" w:lineRule="auto"/>
      <w:jc w:val="left"/>
      <w:textAlignment w:val="auto"/>
    </w:pPr>
    <w:rPr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pPr>
      <w:spacing w:after="120"/>
      <w:ind w:left="283"/>
    </w:pPr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  <w:rPr>
      <w:rFonts w:cs="Angsana New"/>
      <w:szCs w:val="35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eastAsia="Times New Roman" w:hAnsi="Tahoma" w:cs="Tahoma"/>
      <w:sz w:val="24"/>
      <w:szCs w:val="24"/>
      <w:lang w:eastAsia="en-US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qFormat/>
    <w:rPr>
      <w:rFonts w:ascii="EucrosiaUPC" w:eastAsia="Cordia New" w:hAnsi="EucrosiaUPC" w:cs="Angsana New"/>
      <w:sz w:val="32"/>
      <w:szCs w:val="32"/>
      <w:lang w:eastAsia="zh-CN"/>
    </w:rPr>
  </w:style>
  <w:style w:type="character" w:customStyle="1" w:styleId="BodyText3Char">
    <w:name w:val="Body Text 3 Char"/>
    <w:basedOn w:val="DefaultParagraphFont"/>
    <w:link w:val="BodyText3"/>
    <w:qFormat/>
    <w:rPr>
      <w:rFonts w:ascii="Cordia New" w:eastAsia="Cordia New" w:hAnsi="Cordia New" w:cs="Cordia New"/>
      <w:sz w:val="16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ordia New" w:eastAsia="Cordia New" w:hAnsi="Cordia New" w:cs="Angsana New"/>
      <w:sz w:val="28"/>
      <w:szCs w:val="35"/>
      <w:lang w:eastAsia="zh-CN"/>
    </w:rPr>
  </w:style>
  <w:style w:type="table" w:customStyle="1" w:styleId="TableGrid1">
    <w:name w:val="Table Grid1"/>
    <w:basedOn w:val="TableNormal"/>
    <w:uiPriority w:val="59"/>
    <w:qFormat/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TH SarabunPSK" w:eastAsia="TH SarabunPSK" w:hAnsi="TH SarabunPSK" w:cs="Times New Roman"/>
      <w:color w:val="000000"/>
      <w:sz w:val="24"/>
      <w:lang w:bidi="th-TH"/>
    </w:rPr>
  </w:style>
  <w:style w:type="paragraph" w:styleId="ListParagraph">
    <w:name w:val="List Paragraph"/>
    <w:basedOn w:val="Normal"/>
    <w:uiPriority w:val="34"/>
    <w:qFormat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Angsana New" w:eastAsia="Times New Roman" w:hAnsi="Angsana New" w:cs="Angsana New"/>
      <w:szCs w:val="35"/>
      <w:lang w:eastAsia="en-US"/>
    </w:rPr>
  </w:style>
  <w:style w:type="table" w:customStyle="1" w:styleId="ListTable4-Accent61">
    <w:name w:val="List Table 4 - Accent 61"/>
    <w:basedOn w:val="TableNormal"/>
    <w:uiPriority w:val="49"/>
    <w:qFormat/>
    <w:rPr>
      <w:rFonts w:ascii="Times New Roman" w:eastAsia="SimSun" w:hAnsi="Times New Roman" w:cs="Times New Roman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1288</Words>
  <Characters>7346</Characters>
  <Application>Microsoft Office Word</Application>
  <DocSecurity>0</DocSecurity>
  <Lines>61</Lines>
  <Paragraphs>17</Paragraphs>
  <ScaleCrop>false</ScaleCrop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นางสาว กมลทิพย์ เรือนแบ่ง</cp:lastModifiedBy>
  <cp:revision>10</cp:revision>
  <cp:lastPrinted>2021-02-23T03:18:00Z</cp:lastPrinted>
  <dcterms:created xsi:type="dcterms:W3CDTF">2023-01-27T08:00:00Z</dcterms:created>
  <dcterms:modified xsi:type="dcterms:W3CDTF">2023-03-03T07:15:00Z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1054-10.8.2.6597</vt:lpwstr>
  </property>
</Properties>
</file>